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6C3850"/>
    <w:p w14:paraId="06BD45A3"/>
    <w:p w14:paraId="7037B1E3"/>
    <w:p w14:paraId="0E30EB29">
      <w:pPr>
        <w:pStyle w:val="11"/>
        <w:rPr>
          <w:rFonts w:hint="eastAsia"/>
          <w:lang w:val="en-US"/>
        </w:rPr>
      </w:pPr>
      <w:r>
        <w:br w:type="textWrapping"/>
      </w:r>
    </w:p>
    <w:p w14:paraId="0D13C21D">
      <w:pPr>
        <w:pStyle w:val="11"/>
        <w:rPr>
          <w:rFonts w:hint="eastAsia"/>
          <w:lang w:val="en-US"/>
        </w:rPr>
      </w:pPr>
      <w:r>
        <w:br w:type="textWrapping"/>
      </w:r>
    </w:p>
    <w:p w14:paraId="2E060660">
      <w:pPr>
        <w:pStyle w:val="11"/>
        <w:jc w:val="center"/>
        <w:outlineLvl w:val="0"/>
        <w:rPr>
          <w:rFonts w:hint="eastAsia"/>
          <w:b/>
          <w:sz w:val="48"/>
          <w:lang w:eastAsia="zh-CN"/>
        </w:rPr>
      </w:pPr>
    </w:p>
    <w:p w14:paraId="55FE795D">
      <w:pPr>
        <w:pStyle w:val="11"/>
        <w:jc w:val="center"/>
        <w:outlineLvl w:val="0"/>
        <w:rPr>
          <w:rFonts w:hint="eastAsia" w:ascii="宋体" w:hAnsi="宋体" w:cs="宋体"/>
          <w:b/>
          <w:color w:val="000000" w:themeColor="text1"/>
          <w:sz w:val="48"/>
          <w:lang w:eastAsia="zh-CN"/>
          <w14:textFill>
            <w14:solidFill>
              <w14:schemeClr w14:val="tx1"/>
            </w14:solidFill>
          </w14:textFill>
        </w:rPr>
      </w:pPr>
      <w:bookmarkStart w:id="0" w:name="_GoBack"/>
      <w:r>
        <w:rPr>
          <w:rFonts w:hint="eastAsia" w:ascii="宋体" w:hAnsi="宋体" w:cs="宋体"/>
          <w:b/>
          <w:color w:val="000000" w:themeColor="text1"/>
          <w:sz w:val="48"/>
          <w:lang w:eastAsia="zh-CN"/>
          <w14:textFill>
            <w14:solidFill>
              <w14:schemeClr w14:val="tx1"/>
            </w14:solidFill>
          </w14:textFill>
        </w:rPr>
        <w:t>福建省人民政府信访局</w:t>
      </w:r>
    </w:p>
    <w:p w14:paraId="52B76C46">
      <w:pPr>
        <w:pStyle w:val="11"/>
        <w:jc w:val="center"/>
        <w:outlineLvl w:val="0"/>
        <w:rPr>
          <w:rFonts w:ascii="宋体" w:hAnsi="宋体" w:cs="宋体"/>
          <w:color w:val="000000" w:themeColor="text1"/>
          <w14:textFill>
            <w14:solidFill>
              <w14:schemeClr w14:val="tx1"/>
            </w14:solidFill>
          </w14:textFill>
        </w:rPr>
      </w:pPr>
      <w:r>
        <w:rPr>
          <w:rFonts w:ascii="宋体" w:hAnsi="宋体" w:cs="宋体"/>
          <w:b/>
          <w:color w:val="000000" w:themeColor="text1"/>
          <w:sz w:val="48"/>
          <w14:textFill>
            <w14:solidFill>
              <w14:schemeClr w14:val="tx1"/>
            </w14:solidFill>
          </w14:textFill>
        </w:rPr>
        <w:t>单一来源采购文件</w:t>
      </w:r>
    </w:p>
    <w:p w14:paraId="7C269B26">
      <w:pPr>
        <w:pStyle w:val="11"/>
        <w:jc w:val="center"/>
        <w:outlineLvl w:val="0"/>
        <w:rPr>
          <w:rFonts w:ascii="宋体" w:hAnsi="宋体" w:cs="宋体"/>
          <w:color w:val="000000" w:themeColor="text1"/>
          <w14:textFill>
            <w14:solidFill>
              <w14:schemeClr w14:val="tx1"/>
            </w14:solidFill>
          </w14:textFill>
        </w:rPr>
      </w:pPr>
      <w:r>
        <w:rPr>
          <w:rFonts w:ascii="宋体" w:hAnsi="宋体" w:cs="宋体"/>
          <w:b/>
          <w:color w:val="000000" w:themeColor="text1"/>
          <w:sz w:val="48"/>
          <w14:textFill>
            <w14:solidFill>
              <w14:schemeClr w14:val="tx1"/>
            </w14:solidFill>
          </w14:textFill>
        </w:rPr>
        <w:t>（服务类）</w:t>
      </w:r>
    </w:p>
    <w:bookmarkEnd w:id="0"/>
    <w:p w14:paraId="7CD018A2">
      <w:pPr>
        <w:pStyle w:val="11"/>
        <w:jc w:val="center"/>
        <w:outlineLvl w:val="2"/>
        <w:rPr>
          <w:rFonts w:ascii="宋体" w:hAnsi="宋体" w:cs="宋体"/>
          <w:color w:val="000000" w:themeColor="text1"/>
          <w14:textFill>
            <w14:solidFill>
              <w14:schemeClr w14:val="tx1"/>
            </w14:solidFill>
          </w14:textFill>
        </w:rPr>
      </w:pPr>
      <w:r>
        <w:rPr>
          <w:rFonts w:ascii="宋体" w:hAnsi="宋体" w:cs="宋体"/>
          <w:b/>
          <w:color w:val="000000" w:themeColor="text1"/>
          <w:sz w:val="28"/>
          <w14:textFill>
            <w14:solidFill>
              <w14:schemeClr w14:val="tx1"/>
            </w14:solidFill>
          </w14:textFill>
        </w:rPr>
        <w:t>项目名称：</w:t>
      </w:r>
      <w:r>
        <w:rPr>
          <w:rFonts w:hint="eastAsia" w:ascii="宋体" w:hAnsi="宋体" w:cs="宋体"/>
          <w:b/>
          <w:color w:val="000000" w:themeColor="text1"/>
          <w:sz w:val="28"/>
          <w:lang w:eastAsia="zh-CN"/>
          <w14:textFill>
            <w14:solidFill>
              <w14:schemeClr w14:val="tx1"/>
            </w14:solidFill>
          </w14:textFill>
        </w:rPr>
        <w:t>《福建信访》期刊印刷</w:t>
      </w:r>
      <w:r>
        <w:rPr>
          <w:rFonts w:ascii="宋体" w:hAnsi="宋体" w:cs="宋体"/>
          <w:b/>
          <w:color w:val="000000" w:themeColor="text1"/>
          <w:sz w:val="28"/>
          <w14:textFill>
            <w14:solidFill>
              <w14:schemeClr w14:val="tx1"/>
            </w14:solidFill>
          </w14:textFill>
        </w:rPr>
        <w:t>服务项目</w:t>
      </w:r>
    </w:p>
    <w:p w14:paraId="32379D72">
      <w:pPr>
        <w:pStyle w:val="11"/>
        <w:jc w:val="center"/>
        <w:outlineLvl w:val="2"/>
        <w:rPr>
          <w:rFonts w:hint="eastAsia" w:ascii="宋体" w:hAnsi="宋体" w:cs="宋体"/>
          <w:color w:val="000000" w:themeColor="text1"/>
          <w:lang w:val="en-US"/>
          <w14:textFill>
            <w14:solidFill>
              <w14:schemeClr w14:val="tx1"/>
            </w14:solidFill>
          </w14:textFill>
        </w:rPr>
      </w:pPr>
      <w:r>
        <w:rPr>
          <w:rFonts w:ascii="宋体" w:hAnsi="宋体" w:cs="宋体"/>
          <w:b/>
          <w:color w:val="000000" w:themeColor="text1"/>
          <w:sz w:val="28"/>
          <w14:textFill>
            <w14:solidFill>
              <w14:schemeClr w14:val="tx1"/>
            </w14:solidFill>
          </w14:textFill>
        </w:rPr>
        <w:t>项目编号：</w:t>
      </w:r>
      <w:r>
        <w:rPr>
          <w:rFonts w:hint="eastAsia" w:ascii="宋体" w:hAnsi="宋体" w:cs="宋体"/>
          <w:b/>
          <w:color w:val="000000" w:themeColor="text1"/>
          <w:sz w:val="28"/>
          <w:lang w:val="en-US" w:eastAsia="zh-CN"/>
          <w14:textFill>
            <w14:solidFill>
              <w14:schemeClr w14:val="tx1"/>
            </w14:solidFill>
          </w14:textFill>
        </w:rPr>
        <w:t>SXFJ-202608</w:t>
      </w:r>
    </w:p>
    <w:p w14:paraId="2F720CBB">
      <w:pPr>
        <w:pStyle w:val="11"/>
        <w:jc w:val="center"/>
        <w:outlineLvl w:val="2"/>
        <w:rPr>
          <w:rFonts w:ascii="宋体" w:hAnsi="宋体" w:cs="宋体"/>
          <w:color w:val="000000" w:themeColor="text1"/>
          <w14:textFill>
            <w14:solidFill>
              <w14:schemeClr w14:val="tx1"/>
            </w14:solidFill>
          </w14:textFill>
        </w:rPr>
      </w:pPr>
      <w:r>
        <w:rPr>
          <w:rFonts w:ascii="宋体" w:hAnsi="宋体" w:cs="宋体"/>
          <w:b/>
          <w:color w:val="000000" w:themeColor="text1"/>
          <w:sz w:val="28"/>
          <w14:textFill>
            <w14:solidFill>
              <w14:schemeClr w14:val="tx1"/>
            </w14:solidFill>
          </w14:textFill>
        </w:rPr>
        <w:t>编制时间：202</w:t>
      </w:r>
      <w:r>
        <w:rPr>
          <w:rFonts w:hint="eastAsia" w:ascii="宋体" w:hAnsi="宋体" w:cs="宋体"/>
          <w:b/>
          <w:color w:val="000000" w:themeColor="text1"/>
          <w:sz w:val="28"/>
          <w:lang w:val="en-US" w:eastAsia="zh-CN"/>
          <w14:textFill>
            <w14:solidFill>
              <w14:schemeClr w14:val="tx1"/>
            </w14:solidFill>
          </w14:textFill>
        </w:rPr>
        <w:t>6</w:t>
      </w:r>
      <w:r>
        <w:rPr>
          <w:rFonts w:ascii="宋体" w:hAnsi="宋体" w:cs="宋体"/>
          <w:b/>
          <w:color w:val="000000" w:themeColor="text1"/>
          <w:sz w:val="28"/>
          <w14:textFill>
            <w14:solidFill>
              <w14:schemeClr w14:val="tx1"/>
            </w14:solidFill>
          </w14:textFill>
        </w:rPr>
        <w:t>年0</w:t>
      </w:r>
      <w:r>
        <w:rPr>
          <w:rFonts w:hint="eastAsia" w:ascii="宋体" w:hAnsi="宋体" w:cs="宋体"/>
          <w:b/>
          <w:color w:val="000000" w:themeColor="text1"/>
          <w:sz w:val="28"/>
          <w:lang w:val="en-US" w:eastAsia="zh-CN"/>
          <w14:textFill>
            <w14:solidFill>
              <w14:schemeClr w14:val="tx1"/>
            </w14:solidFill>
          </w14:textFill>
        </w:rPr>
        <w:t>8</w:t>
      </w:r>
      <w:r>
        <w:rPr>
          <w:rFonts w:ascii="宋体" w:hAnsi="宋体" w:cs="宋体"/>
          <w:b/>
          <w:color w:val="000000" w:themeColor="text1"/>
          <w:sz w:val="28"/>
          <w14:textFill>
            <w14:solidFill>
              <w14:schemeClr w14:val="tx1"/>
            </w14:solidFill>
          </w14:textFill>
        </w:rPr>
        <w:t>月</w:t>
      </w:r>
    </w:p>
    <w:p w14:paraId="6A675641">
      <w:pPr>
        <w:pStyle w:val="11"/>
        <w:rPr>
          <w:color w:val="000000" w:themeColor="text1"/>
          <w14:textFill>
            <w14:solidFill>
              <w14:schemeClr w14:val="tx1"/>
            </w14:solidFill>
          </w14:textFill>
        </w:rPr>
      </w:pPr>
      <w:r>
        <w:rPr>
          <w:color w:val="000000" w:themeColor="text1"/>
          <w14:textFill>
            <w14:solidFill>
              <w14:schemeClr w14:val="tx1"/>
            </w14:solidFill>
          </w14:textFill>
        </w:rPr>
        <w:t xml:space="preserve"> </w:t>
      </w:r>
      <w:r>
        <w:rPr>
          <w:color w:val="000000" w:themeColor="text1"/>
          <w14:textFill>
            <w14:solidFill>
              <w14:schemeClr w14:val="tx1"/>
            </w14:solidFill>
          </w14:textFill>
        </w:rPr>
        <w:br w:type="textWrapping"/>
      </w:r>
      <w:r>
        <w:rPr>
          <w:color w:val="000000" w:themeColor="text1"/>
          <w14:textFill>
            <w14:solidFill>
              <w14:schemeClr w14:val="tx1"/>
            </w14:solidFill>
          </w14:textFill>
        </w:rPr>
        <w:br w:type="page"/>
      </w:r>
    </w:p>
    <w:p w14:paraId="4E6CC842">
      <w:pPr>
        <w:pStyle w:val="11"/>
        <w:numPr>
          <w:ilvl w:val="0"/>
          <w:numId w:val="1"/>
        </w:numPr>
        <w:jc w:val="center"/>
        <w:outlineLvl w:val="1"/>
        <w:rPr>
          <w:b/>
          <w:sz w:val="36"/>
        </w:rPr>
      </w:pPr>
      <w:r>
        <w:rPr>
          <w:b/>
          <w:sz w:val="36"/>
        </w:rPr>
        <w:t>协商邀请</w:t>
      </w:r>
    </w:p>
    <w:p w14:paraId="2684B080">
      <w:pPr>
        <w:pStyle w:val="11"/>
        <w:numPr>
          <w:ilvl w:val="0"/>
          <w:numId w:val="0"/>
        </w:numPr>
        <w:jc w:val="both"/>
        <w:outlineLvl w:val="1"/>
        <w:rPr>
          <w:b/>
          <w:sz w:val="36"/>
        </w:rPr>
      </w:pPr>
    </w:p>
    <w:p w14:paraId="0BADA234">
      <w:pPr>
        <w:pStyle w:val="11"/>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ascii="宋体" w:hAnsi="宋体" w:cs="宋体"/>
          <w:sz w:val="24"/>
          <w:szCs w:val="24"/>
        </w:rPr>
      </w:pPr>
      <w:r>
        <w:rPr>
          <w:rFonts w:hint="eastAsia" w:ascii="宋体" w:hAnsi="宋体" w:cs="宋体"/>
          <w:sz w:val="24"/>
          <w:szCs w:val="24"/>
          <w:lang w:eastAsia="zh-CN"/>
        </w:rPr>
        <w:t>福建省人民政府信访局</w:t>
      </w:r>
      <w:r>
        <w:rPr>
          <w:rFonts w:ascii="宋体" w:hAnsi="宋体" w:cs="宋体"/>
          <w:sz w:val="24"/>
          <w:szCs w:val="24"/>
        </w:rPr>
        <w:t>采用单一来源采购方式组织</w:t>
      </w:r>
      <w:r>
        <w:rPr>
          <w:rFonts w:hint="eastAsia" w:ascii="宋体" w:hAnsi="宋体" w:cs="宋体"/>
          <w:sz w:val="24"/>
          <w:szCs w:val="24"/>
          <w:lang w:eastAsia="zh-CN"/>
        </w:rPr>
        <w:t>《福建信访》期刊印刷服务</w:t>
      </w:r>
      <w:r>
        <w:rPr>
          <w:rFonts w:ascii="宋体" w:hAnsi="宋体" w:cs="宋体"/>
          <w:sz w:val="24"/>
          <w:szCs w:val="24"/>
        </w:rPr>
        <w:t>项目（以下简称：“本项目或者采购项目”）的采购活动，特邀请下列供应商参加本项目的协商。现将本项目有关事项告知如下：</w:t>
      </w:r>
    </w:p>
    <w:p w14:paraId="77080A49">
      <w:pPr>
        <w:pStyle w:val="11"/>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outlineLvl w:val="2"/>
        <w:rPr>
          <w:rFonts w:ascii="宋体" w:hAnsi="宋体" w:cs="宋体"/>
          <w:sz w:val="24"/>
          <w:szCs w:val="24"/>
        </w:rPr>
      </w:pPr>
      <w:r>
        <w:rPr>
          <w:rFonts w:ascii="宋体" w:hAnsi="宋体" w:cs="宋体"/>
          <w:b/>
          <w:sz w:val="24"/>
          <w:szCs w:val="24"/>
        </w:rPr>
        <w:t>1、项目编号：</w:t>
      </w:r>
      <w:r>
        <w:rPr>
          <w:rFonts w:hint="eastAsia" w:ascii="宋体" w:hAnsi="宋体" w:eastAsia="宋体" w:cs="宋体"/>
          <w:b/>
          <w:sz w:val="24"/>
          <w:szCs w:val="24"/>
          <w:lang w:val="en-US" w:eastAsia="zh-CN"/>
        </w:rPr>
        <w:t>SXFJ-202</w:t>
      </w:r>
      <w:r>
        <w:rPr>
          <w:rFonts w:hint="eastAsia" w:ascii="宋体" w:hAnsi="宋体" w:cs="宋体"/>
          <w:b/>
          <w:sz w:val="24"/>
          <w:szCs w:val="24"/>
          <w:u w:val="none"/>
          <w:lang w:val="en-US" w:eastAsia="zh-CN"/>
        </w:rPr>
        <w:t>608</w:t>
      </w:r>
    </w:p>
    <w:p w14:paraId="5B6CF656">
      <w:pPr>
        <w:pStyle w:val="11"/>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outlineLvl w:val="2"/>
        <w:rPr>
          <w:rFonts w:ascii="宋体" w:hAnsi="宋体" w:cs="宋体"/>
          <w:sz w:val="24"/>
          <w:szCs w:val="24"/>
        </w:rPr>
      </w:pPr>
      <w:r>
        <w:rPr>
          <w:rFonts w:ascii="宋体" w:hAnsi="宋体" w:cs="宋体"/>
          <w:b/>
          <w:sz w:val="24"/>
          <w:szCs w:val="24"/>
        </w:rPr>
        <w:t>2、项目名称：</w:t>
      </w:r>
      <w:r>
        <w:rPr>
          <w:rFonts w:hint="eastAsia" w:ascii="宋体" w:hAnsi="宋体" w:cs="宋体"/>
          <w:b/>
          <w:sz w:val="24"/>
          <w:szCs w:val="24"/>
          <w:lang w:eastAsia="zh-CN"/>
        </w:rPr>
        <w:t>《福建信访》期刊印刷</w:t>
      </w:r>
      <w:r>
        <w:rPr>
          <w:rFonts w:ascii="宋体" w:hAnsi="宋体" w:cs="宋体"/>
          <w:b/>
          <w:sz w:val="24"/>
          <w:szCs w:val="24"/>
        </w:rPr>
        <w:t>服务项目</w:t>
      </w:r>
    </w:p>
    <w:p w14:paraId="57E3FCEB">
      <w:pPr>
        <w:pStyle w:val="11"/>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outlineLvl w:val="2"/>
        <w:rPr>
          <w:rFonts w:ascii="宋体" w:hAnsi="宋体" w:cs="宋体"/>
          <w:sz w:val="24"/>
          <w:szCs w:val="24"/>
          <w:shd w:val="clear"/>
        </w:rPr>
      </w:pPr>
      <w:r>
        <w:rPr>
          <w:rFonts w:ascii="宋体" w:hAnsi="宋体" w:cs="宋体"/>
          <w:b/>
          <w:sz w:val="24"/>
          <w:szCs w:val="24"/>
        </w:rPr>
        <w:t>3、采购内容及要</w:t>
      </w:r>
      <w:r>
        <w:rPr>
          <w:rFonts w:ascii="宋体" w:hAnsi="宋体" w:cs="宋体"/>
          <w:b/>
          <w:sz w:val="24"/>
          <w:szCs w:val="24"/>
          <w:shd w:val="clear"/>
        </w:rPr>
        <w:t>求：</w:t>
      </w:r>
      <w:r>
        <w:rPr>
          <w:rFonts w:ascii="宋体" w:hAnsi="宋体" w:cs="宋体"/>
          <w:b/>
          <w:color w:val="000000" w:themeColor="text1"/>
          <w:sz w:val="24"/>
          <w:szCs w:val="24"/>
          <w:shd w:val="clear"/>
          <w14:textFill>
            <w14:solidFill>
              <w14:schemeClr w14:val="tx1"/>
            </w14:solidFill>
          </w14:textFill>
        </w:rPr>
        <w:t>详见采购标的一览表及采购文件第四章</w:t>
      </w:r>
      <w:r>
        <w:rPr>
          <w:rFonts w:ascii="宋体" w:hAnsi="宋体" w:cs="宋体"/>
          <w:b/>
          <w:sz w:val="24"/>
          <w:szCs w:val="24"/>
          <w:shd w:val="clear"/>
        </w:rPr>
        <w:t>。</w:t>
      </w:r>
    </w:p>
    <w:p w14:paraId="7F4621ED">
      <w:pPr>
        <w:pStyle w:val="11"/>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outlineLvl w:val="2"/>
        <w:rPr>
          <w:rFonts w:ascii="宋体" w:hAnsi="宋体" w:cs="宋体"/>
          <w:sz w:val="24"/>
          <w:szCs w:val="24"/>
        </w:rPr>
      </w:pPr>
      <w:r>
        <w:rPr>
          <w:rFonts w:ascii="宋体" w:hAnsi="宋体" w:cs="宋体"/>
          <w:b/>
          <w:sz w:val="24"/>
          <w:szCs w:val="24"/>
        </w:rPr>
        <w:t>4、邀请参加本项目协商的供应商名单如下：</w:t>
      </w:r>
    </w:p>
    <w:tbl>
      <w:tblPr>
        <w:tblStyle w:val="6"/>
        <w:tblW w:w="8025" w:type="dxa"/>
        <w:tblInd w:w="35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540"/>
        <w:gridCol w:w="4485"/>
      </w:tblGrid>
      <w:tr w14:paraId="6576E8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540" w:type="dxa"/>
            <w:vAlign w:val="top"/>
          </w:tcPr>
          <w:p w14:paraId="7CD44D86">
            <w:pPr>
              <w:pStyle w:val="11"/>
              <w:keepNext w:val="0"/>
              <w:keepLines w:val="0"/>
              <w:pageBreakBefore w:val="0"/>
              <w:widowControl/>
              <w:kinsoku/>
              <w:wordWrap/>
              <w:overflowPunct/>
              <w:topLinePunct w:val="0"/>
              <w:autoSpaceDE/>
              <w:autoSpaceDN/>
              <w:bidi w:val="0"/>
              <w:adjustRightInd/>
              <w:snapToGrid/>
              <w:spacing w:line="400" w:lineRule="exact"/>
              <w:jc w:val="center"/>
              <w:textAlignment w:val="auto"/>
              <w:rPr>
                <w:sz w:val="24"/>
                <w:szCs w:val="24"/>
              </w:rPr>
            </w:pPr>
            <w:r>
              <w:rPr>
                <w:sz w:val="24"/>
                <w:szCs w:val="24"/>
              </w:rPr>
              <w:t>统一社会信用代码</w:t>
            </w:r>
          </w:p>
        </w:tc>
        <w:tc>
          <w:tcPr>
            <w:tcW w:w="4485" w:type="dxa"/>
            <w:vAlign w:val="top"/>
          </w:tcPr>
          <w:p w14:paraId="022824F2">
            <w:pPr>
              <w:pStyle w:val="11"/>
              <w:keepNext w:val="0"/>
              <w:keepLines w:val="0"/>
              <w:pageBreakBefore w:val="0"/>
              <w:widowControl/>
              <w:kinsoku/>
              <w:wordWrap/>
              <w:overflowPunct/>
              <w:topLinePunct w:val="0"/>
              <w:autoSpaceDE/>
              <w:autoSpaceDN/>
              <w:bidi w:val="0"/>
              <w:adjustRightInd/>
              <w:snapToGrid/>
              <w:spacing w:line="400" w:lineRule="exact"/>
              <w:jc w:val="center"/>
              <w:textAlignment w:val="auto"/>
              <w:rPr>
                <w:sz w:val="24"/>
                <w:szCs w:val="24"/>
              </w:rPr>
            </w:pPr>
            <w:r>
              <w:rPr>
                <w:sz w:val="24"/>
                <w:szCs w:val="24"/>
              </w:rPr>
              <w:t>供应商名称</w:t>
            </w:r>
          </w:p>
        </w:tc>
      </w:tr>
      <w:tr w14:paraId="3FC48A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540" w:type="dxa"/>
            <w:vAlign w:val="top"/>
          </w:tcPr>
          <w:p w14:paraId="3E0C7574">
            <w:pPr>
              <w:pStyle w:val="11"/>
              <w:keepNext w:val="0"/>
              <w:keepLines w:val="0"/>
              <w:pageBreakBefore w:val="0"/>
              <w:widowControl/>
              <w:kinsoku/>
              <w:wordWrap/>
              <w:overflowPunct/>
              <w:topLinePunct w:val="0"/>
              <w:autoSpaceDE/>
              <w:autoSpaceDN/>
              <w:bidi w:val="0"/>
              <w:adjustRightInd/>
              <w:snapToGrid/>
              <w:spacing w:line="400" w:lineRule="exact"/>
              <w:jc w:val="center"/>
              <w:textAlignment w:val="auto"/>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12350000F24360202G</w:t>
            </w:r>
          </w:p>
        </w:tc>
        <w:tc>
          <w:tcPr>
            <w:tcW w:w="4485" w:type="dxa"/>
            <w:vAlign w:val="top"/>
          </w:tcPr>
          <w:p w14:paraId="3B76B6A1">
            <w:pPr>
              <w:pStyle w:val="11"/>
              <w:keepNext w:val="0"/>
              <w:keepLines w:val="0"/>
              <w:pageBreakBefore w:val="0"/>
              <w:widowControl/>
              <w:kinsoku/>
              <w:wordWrap/>
              <w:overflowPunct/>
              <w:topLinePunct w:val="0"/>
              <w:autoSpaceDE/>
              <w:autoSpaceDN/>
              <w:bidi w:val="0"/>
              <w:adjustRightInd/>
              <w:snapToGrid/>
              <w:spacing w:line="400" w:lineRule="exact"/>
              <w:jc w:val="center"/>
              <w:textAlignment w:val="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福建省</w:t>
            </w:r>
            <w:r>
              <w:rPr>
                <w:rFonts w:hint="eastAsia"/>
                <w:color w:val="000000" w:themeColor="text1"/>
                <w:sz w:val="24"/>
                <w:szCs w:val="24"/>
                <w:u w:val="none"/>
                <w:lang w:eastAsia="zh-CN"/>
                <w14:textFill>
                  <w14:solidFill>
                    <w14:schemeClr w14:val="tx1"/>
                  </w14:solidFill>
                </w14:textFill>
              </w:rPr>
              <w:t>人民政府办公厅文印中心</w:t>
            </w:r>
          </w:p>
        </w:tc>
      </w:tr>
    </w:tbl>
    <w:p w14:paraId="1D76E9CF">
      <w:pPr>
        <w:pStyle w:val="11"/>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outlineLvl w:val="2"/>
        <w:rPr>
          <w:sz w:val="24"/>
          <w:szCs w:val="24"/>
        </w:rPr>
      </w:pPr>
      <w:r>
        <w:rPr>
          <w:b/>
          <w:color w:val="000000" w:themeColor="text1"/>
          <w:sz w:val="24"/>
          <w:szCs w:val="24"/>
          <w14:textFill>
            <w14:solidFill>
              <w14:schemeClr w14:val="tx1"/>
            </w14:solidFill>
          </w14:textFill>
        </w:rPr>
        <w:t>5、供应商的资格要求</w:t>
      </w:r>
    </w:p>
    <w:p w14:paraId="5C308D2A">
      <w:pPr>
        <w:pStyle w:val="11"/>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sz w:val="24"/>
          <w:szCs w:val="24"/>
        </w:rPr>
      </w:pPr>
      <w:r>
        <w:rPr>
          <w:sz w:val="24"/>
          <w:szCs w:val="24"/>
        </w:rPr>
        <w:t>5.1、法定条件：具备《中华人民共和国政府采购法》第二十二条第一款规定的条件。</w:t>
      </w:r>
    </w:p>
    <w:p w14:paraId="510EDEAE">
      <w:pPr>
        <w:pStyle w:val="11"/>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sz w:val="24"/>
          <w:szCs w:val="24"/>
          <w:lang w:val="en-US" w:eastAsia="zh-CN"/>
        </w:rPr>
      </w:pPr>
      <w:r>
        <w:rPr>
          <w:rFonts w:hint="eastAsia"/>
          <w:sz w:val="24"/>
          <w:szCs w:val="24"/>
          <w:lang w:val="en-US" w:eastAsia="zh-CN"/>
        </w:rPr>
        <w:t>5.2、特定条件：</w:t>
      </w:r>
    </w:p>
    <w:tbl>
      <w:tblPr>
        <w:tblStyle w:val="6"/>
        <w:tblW w:w="837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692"/>
        <w:gridCol w:w="4614"/>
      </w:tblGrid>
      <w:tr w14:paraId="095716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9714CB7">
            <w:pPr>
              <w:pStyle w:val="11"/>
              <w:jc w:val="left"/>
            </w:pPr>
            <w:r>
              <w:rPr>
                <w:rFonts w:ascii="仿宋_GB2312" w:hAnsi="仿宋_GB2312" w:eastAsia="仿宋_GB2312" w:cs="仿宋_GB2312"/>
              </w:rPr>
              <w:t xml:space="preserve"> 资格审查要求概况</w:t>
            </w:r>
          </w:p>
        </w:tc>
        <w:tc>
          <w:tcPr>
            <w:tcW w:w="4614" w:type="dxa"/>
          </w:tcPr>
          <w:p w14:paraId="2714D2BB">
            <w:pPr>
              <w:pStyle w:val="11"/>
              <w:jc w:val="left"/>
            </w:pPr>
            <w:r>
              <w:rPr>
                <w:rFonts w:ascii="仿宋_GB2312" w:hAnsi="仿宋_GB2312" w:eastAsia="仿宋_GB2312" w:cs="仿宋_GB2312"/>
              </w:rPr>
              <w:t xml:space="preserve"> 评审点具体描述</w:t>
            </w:r>
          </w:p>
        </w:tc>
      </w:tr>
      <w:tr w14:paraId="7B2C14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07B0E9D">
            <w:pPr>
              <w:pStyle w:val="11"/>
              <w:jc w:val="left"/>
            </w:pPr>
            <w:r>
              <w:rPr>
                <w:rFonts w:ascii="仿宋_GB2312" w:hAnsi="仿宋_GB2312" w:eastAsia="仿宋_GB2312" w:cs="仿宋_GB2312"/>
              </w:rPr>
              <w:t>资格承诺函</w:t>
            </w:r>
          </w:p>
        </w:tc>
        <w:tc>
          <w:tcPr>
            <w:tcW w:w="4614" w:type="dxa"/>
          </w:tcPr>
          <w:p w14:paraId="01733099">
            <w:pPr>
              <w:pStyle w:val="11"/>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0CB88A92">
      <w:pPr>
        <w:pStyle w:val="11"/>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rPr>
          <w:sz w:val="24"/>
          <w:szCs w:val="24"/>
        </w:rPr>
      </w:pPr>
      <w:r>
        <w:rPr>
          <w:sz w:val="24"/>
          <w:szCs w:val="24"/>
        </w:rPr>
        <w:t>5.</w:t>
      </w:r>
      <w:r>
        <w:rPr>
          <w:rFonts w:hint="eastAsia"/>
          <w:sz w:val="24"/>
          <w:szCs w:val="24"/>
          <w:lang w:val="en-US" w:eastAsia="zh-CN"/>
        </w:rPr>
        <w:t>3</w:t>
      </w:r>
      <w:r>
        <w:rPr>
          <w:sz w:val="24"/>
          <w:szCs w:val="24"/>
        </w:rPr>
        <w:t>、列入失信被执行人、重大税收违法案件当事人名单、政府采购严重违法失信行为记录名单及其他不符合《中华人民共和国政府采购法》第二十二条规定条件的供应商，不得参加协商，否则响应文件无效。</w:t>
      </w:r>
    </w:p>
    <w:p w14:paraId="55C3EA23">
      <w:pPr>
        <w:pStyle w:val="11"/>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sz w:val="24"/>
          <w:szCs w:val="24"/>
        </w:rPr>
      </w:pPr>
      <w:r>
        <w:rPr>
          <w:sz w:val="24"/>
          <w:szCs w:val="24"/>
        </w:rPr>
        <w:t>5.</w:t>
      </w:r>
      <w:r>
        <w:rPr>
          <w:rFonts w:hint="eastAsia"/>
          <w:sz w:val="24"/>
          <w:szCs w:val="24"/>
          <w:lang w:val="en-US" w:eastAsia="zh-CN"/>
        </w:rPr>
        <w:t>4</w:t>
      </w:r>
      <w:r>
        <w:rPr>
          <w:sz w:val="24"/>
          <w:szCs w:val="24"/>
        </w:rPr>
        <w:t>、本项目不允许成交供应商进行分包、转包。</w:t>
      </w:r>
    </w:p>
    <w:p w14:paraId="6D4DE9CF">
      <w:pPr>
        <w:pStyle w:val="11"/>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outlineLvl w:val="2"/>
        <w:rPr>
          <w:sz w:val="24"/>
          <w:szCs w:val="24"/>
        </w:rPr>
      </w:pPr>
      <w:r>
        <w:rPr>
          <w:b/>
          <w:sz w:val="24"/>
          <w:szCs w:val="24"/>
        </w:rPr>
        <w:t>6、采购文件的获取：</w:t>
      </w:r>
      <w:r>
        <w:rPr>
          <w:rFonts w:ascii="仿宋_GB2312" w:hAnsi="仿宋_GB2312" w:eastAsia="仿宋_GB2312" w:cs="仿宋_GB2312"/>
          <w:b/>
          <w:sz w:val="28"/>
        </w:rPr>
        <w:t>由被邀请供应商直接从福建省</w:t>
      </w:r>
      <w:r>
        <w:rPr>
          <w:rFonts w:hint="eastAsia" w:ascii="仿宋_GB2312" w:hAnsi="仿宋_GB2312" w:eastAsia="仿宋_GB2312" w:cs="仿宋_GB2312"/>
          <w:b/>
          <w:sz w:val="28"/>
          <w:lang w:eastAsia="zh-CN"/>
        </w:rPr>
        <w:t>信访局官网</w:t>
      </w:r>
      <w:r>
        <w:rPr>
          <w:rFonts w:ascii="仿宋_GB2312" w:hAnsi="仿宋_GB2312" w:eastAsia="仿宋_GB2312" w:cs="仿宋_GB2312"/>
          <w:b/>
          <w:sz w:val="28"/>
        </w:rPr>
        <w:t>进行单一来源采购文件的获取。</w:t>
      </w:r>
    </w:p>
    <w:p w14:paraId="4AAD538D">
      <w:pPr>
        <w:pStyle w:val="11"/>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outlineLvl w:val="2"/>
        <w:rPr>
          <w:sz w:val="24"/>
          <w:szCs w:val="24"/>
        </w:rPr>
      </w:pPr>
      <w:r>
        <w:rPr>
          <w:b/>
          <w:sz w:val="24"/>
          <w:szCs w:val="24"/>
        </w:rPr>
        <w:t>7、提交响应文件截止时间及提交响应文件地点：</w:t>
      </w:r>
    </w:p>
    <w:p w14:paraId="77A12EB3">
      <w:pPr>
        <w:pStyle w:val="11"/>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outlineLvl w:val="2"/>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shd w:val="clear" w:fill="auto"/>
          <w:lang w:val="en-US" w:eastAsia="zh-CN"/>
        </w:rPr>
        <w:t>2</w:t>
      </w:r>
      <w:r>
        <w:rPr>
          <w:rFonts w:hint="eastAsia" w:ascii="宋体" w:hAnsi="宋体" w:eastAsia="宋体" w:cs="宋体"/>
          <w:sz w:val="24"/>
          <w:szCs w:val="24"/>
          <w:shd w:val="clear" w:fill="auto"/>
          <w:lang w:val="en-US" w:eastAsia="zh-CN"/>
        </w:rPr>
        <w:t>026年8月13日</w:t>
      </w:r>
      <w:r>
        <w:rPr>
          <w:rFonts w:hint="eastAsia" w:ascii="宋体" w:hAnsi="宋体" w:eastAsia="宋体" w:cs="宋体"/>
          <w:sz w:val="24"/>
          <w:szCs w:val="24"/>
          <w:shd w:val="clear" w:fill="auto"/>
          <w:lang w:val="en" w:eastAsia="zh-CN"/>
        </w:rPr>
        <w:t>1</w:t>
      </w:r>
      <w:r>
        <w:rPr>
          <w:rFonts w:hint="eastAsia" w:ascii="宋体" w:hAnsi="宋体" w:eastAsia="宋体" w:cs="宋体"/>
          <w:sz w:val="24"/>
          <w:szCs w:val="24"/>
          <w:shd w:val="clear" w:fill="auto"/>
          <w:lang w:val="en-US" w:eastAsia="zh-CN"/>
        </w:rPr>
        <w:t>7：3</w:t>
      </w:r>
      <w:r>
        <w:rPr>
          <w:rFonts w:hint="eastAsia" w:ascii="宋体" w:hAnsi="宋体" w:eastAsia="宋体" w:cs="宋体"/>
          <w:sz w:val="24"/>
          <w:szCs w:val="24"/>
          <w:shd w:val="clear" w:fill="auto"/>
          <w:lang w:val="en" w:eastAsia="zh-CN"/>
        </w:rPr>
        <w:t>0</w:t>
      </w:r>
      <w:r>
        <w:rPr>
          <w:rFonts w:hint="eastAsia" w:ascii="宋体" w:hAnsi="宋体" w:eastAsia="宋体" w:cs="宋体"/>
          <w:sz w:val="24"/>
          <w:szCs w:val="24"/>
          <w:lang w:val="en-US" w:eastAsia="zh-CN"/>
        </w:rPr>
        <w:t xml:space="preserve">（北京时间），供应商应在此之前将密封的响应文件送达（福建省福州市鼓楼区华林路52号）逾期送达的或不符合规定的响应文件将被拒绝接收。 </w:t>
      </w:r>
      <w:r>
        <w:rPr>
          <w:rFonts w:hint="eastAsia" w:asciiTheme="minorEastAsia" w:hAnsiTheme="minorEastAsia" w:eastAsiaTheme="minorEastAsia" w:cstheme="minorEastAsia"/>
          <w:sz w:val="24"/>
          <w:szCs w:val="24"/>
          <w:lang w:val="en-US" w:eastAsia="zh-CN"/>
        </w:rPr>
        <w:t xml:space="preserve">    </w:t>
      </w:r>
    </w:p>
    <w:p w14:paraId="7346F7AC">
      <w:pPr>
        <w:pStyle w:val="11"/>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outlineLvl w:val="2"/>
        <w:rPr>
          <w:sz w:val="24"/>
          <w:szCs w:val="24"/>
        </w:rPr>
      </w:pPr>
      <w:r>
        <w:rPr>
          <w:b/>
          <w:sz w:val="24"/>
          <w:szCs w:val="24"/>
        </w:rPr>
        <w:t>8、</w:t>
      </w:r>
      <w:r>
        <w:rPr>
          <w:rFonts w:hint="eastAsia"/>
          <w:b/>
          <w:sz w:val="24"/>
          <w:szCs w:val="24"/>
          <w:lang w:eastAsia="zh-CN"/>
        </w:rPr>
        <w:t>开标</w:t>
      </w:r>
      <w:r>
        <w:rPr>
          <w:b/>
          <w:sz w:val="24"/>
          <w:szCs w:val="24"/>
        </w:rPr>
        <w:t>时间及地点：</w:t>
      </w:r>
    </w:p>
    <w:p w14:paraId="079ABC28">
      <w:pPr>
        <w:pStyle w:val="11"/>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outlineLvl w:val="2"/>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shd w:val="clear" w:fill="auto"/>
          <w:lang w:val="en-US" w:eastAsia="zh-CN"/>
        </w:rPr>
        <w:t>2026年8</w:t>
      </w:r>
      <w:r>
        <w:rPr>
          <w:rFonts w:hint="eastAsia" w:ascii="Times New Roman" w:eastAsia="宋体"/>
          <w:sz w:val="24"/>
          <w:szCs w:val="24"/>
          <w:shd w:val="clear" w:fill="auto"/>
          <w:lang w:val="en-US" w:eastAsia="zh-CN"/>
        </w:rPr>
        <w:t>月</w:t>
      </w:r>
      <w:r>
        <w:rPr>
          <w:rFonts w:hint="eastAsia" w:ascii="Times New Roman"/>
          <w:sz w:val="24"/>
          <w:szCs w:val="24"/>
          <w:shd w:val="clear" w:fill="auto"/>
          <w:lang w:val="en-US" w:eastAsia="zh-CN"/>
        </w:rPr>
        <w:t>14</w:t>
      </w:r>
      <w:r>
        <w:rPr>
          <w:rFonts w:hint="eastAsia" w:ascii="Times New Roman" w:eastAsia="宋体"/>
          <w:sz w:val="24"/>
          <w:szCs w:val="24"/>
          <w:shd w:val="clear" w:fill="auto"/>
          <w:lang w:val="en-US" w:eastAsia="zh-CN"/>
        </w:rPr>
        <w:t>日</w:t>
      </w:r>
      <w:r>
        <w:rPr>
          <w:rFonts w:hint="eastAsia" w:asciiTheme="minorEastAsia" w:hAnsiTheme="minorEastAsia" w:eastAsiaTheme="minorEastAsia" w:cstheme="minorEastAsia"/>
          <w:sz w:val="24"/>
          <w:szCs w:val="24"/>
          <w:shd w:val="clear" w:fill="auto"/>
          <w:lang w:val="en" w:eastAsia="zh-CN"/>
        </w:rPr>
        <w:t>10</w:t>
      </w:r>
      <w:r>
        <w:rPr>
          <w:rFonts w:hint="eastAsia" w:ascii="Times New Roman" w:eastAsia="宋体"/>
          <w:sz w:val="24"/>
          <w:szCs w:val="24"/>
          <w:shd w:val="clear" w:fill="auto"/>
          <w:lang w:val="en-US" w:eastAsia="zh-CN"/>
        </w:rPr>
        <w:t>：</w:t>
      </w:r>
      <w:r>
        <w:rPr>
          <w:rFonts w:hint="eastAsia" w:asciiTheme="minorEastAsia" w:hAnsiTheme="minorEastAsia" w:eastAsiaTheme="minorEastAsia" w:cstheme="minorEastAsia"/>
          <w:sz w:val="24"/>
          <w:szCs w:val="24"/>
          <w:shd w:val="clear" w:fill="auto"/>
          <w:lang w:val="en" w:eastAsia="zh-CN"/>
        </w:rPr>
        <w:t>00</w:t>
      </w:r>
      <w:r>
        <w:rPr>
          <w:rFonts w:hint="eastAsia" w:asciiTheme="minorEastAsia" w:hAnsiTheme="minorEastAsia" w:eastAsiaTheme="minorEastAsia" w:cstheme="minorEastAsia"/>
          <w:sz w:val="24"/>
          <w:szCs w:val="24"/>
          <w:lang w:val="en-US" w:eastAsia="zh-CN"/>
        </w:rPr>
        <w:t>（北京时间），福建省福州市鼓楼区华林路52号</w:t>
      </w:r>
    </w:p>
    <w:p w14:paraId="7B3A63D4">
      <w:pPr>
        <w:pStyle w:val="11"/>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outlineLvl w:val="2"/>
        <w:rPr>
          <w:sz w:val="24"/>
          <w:szCs w:val="24"/>
        </w:rPr>
      </w:pPr>
      <w:r>
        <w:rPr>
          <w:b/>
          <w:sz w:val="24"/>
          <w:szCs w:val="24"/>
        </w:rPr>
        <w:t>9、以上如有变更，</w:t>
      </w:r>
      <w:r>
        <w:rPr>
          <w:rFonts w:hint="eastAsia"/>
          <w:b/>
          <w:sz w:val="24"/>
          <w:szCs w:val="24"/>
          <w:lang w:eastAsia="zh-CN"/>
        </w:rPr>
        <w:t>以最终的通知</w:t>
      </w:r>
      <w:r>
        <w:rPr>
          <w:b/>
          <w:sz w:val="24"/>
          <w:szCs w:val="24"/>
        </w:rPr>
        <w:t>为准，请供应商关注。</w:t>
      </w:r>
    </w:p>
    <w:p w14:paraId="26FC73A6">
      <w:pPr>
        <w:pStyle w:val="11"/>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outlineLvl w:val="2"/>
        <w:rPr>
          <w:sz w:val="24"/>
          <w:szCs w:val="24"/>
        </w:rPr>
      </w:pPr>
      <w:r>
        <w:rPr>
          <w:b/>
          <w:sz w:val="24"/>
          <w:szCs w:val="24"/>
        </w:rPr>
        <w:t>10、联系方式</w:t>
      </w:r>
    </w:p>
    <w:p w14:paraId="31B6E483">
      <w:pPr>
        <w:pStyle w:val="11"/>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outlineLvl w:val="2"/>
        <w:rPr>
          <w:rFonts w:hint="eastAsia" w:eastAsia="宋体"/>
          <w:bCs/>
          <w:sz w:val="24"/>
          <w:szCs w:val="24"/>
          <w:lang w:eastAsia="zh-CN"/>
        </w:rPr>
      </w:pPr>
      <w:r>
        <w:rPr>
          <w:b w:val="0"/>
          <w:bCs/>
          <w:sz w:val="24"/>
          <w:szCs w:val="24"/>
        </w:rPr>
        <w:t>采购人：</w:t>
      </w:r>
      <w:r>
        <w:rPr>
          <w:rFonts w:hint="eastAsia"/>
          <w:b w:val="0"/>
          <w:bCs/>
          <w:sz w:val="24"/>
          <w:szCs w:val="24"/>
          <w:lang w:eastAsia="zh-CN"/>
        </w:rPr>
        <w:t>福建省信访局</w:t>
      </w:r>
      <w:r>
        <w:rPr>
          <w:rFonts w:hint="eastAsia"/>
          <w:b w:val="0"/>
          <w:bCs/>
          <w:color w:val="auto"/>
          <w:sz w:val="24"/>
          <w:szCs w:val="24"/>
          <w:u w:val="none"/>
          <w:lang w:eastAsia="zh-CN"/>
        </w:rPr>
        <w:t>宣传教育中心</w:t>
      </w:r>
    </w:p>
    <w:p w14:paraId="04DA18CF">
      <w:pPr>
        <w:pStyle w:val="11"/>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r>
        <w:rPr>
          <w:rFonts w:hint="eastAsia" w:asciiTheme="minorEastAsia" w:hAnsiTheme="minorEastAsia" w:eastAsiaTheme="minorEastAsia" w:cstheme="minorEastAsia"/>
          <w:sz w:val="24"/>
          <w:szCs w:val="24"/>
          <w:lang w:val="en-US" w:eastAsia="zh-CN"/>
        </w:rPr>
        <w:t>福州市鼓楼区华林路52号</w:t>
      </w:r>
    </w:p>
    <w:p w14:paraId="7EF01D0E">
      <w:pPr>
        <w:pStyle w:val="11"/>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邮编：350</w:t>
      </w:r>
      <w:r>
        <w:rPr>
          <w:rFonts w:hint="eastAsia" w:asciiTheme="minorEastAsia" w:hAnsiTheme="minorEastAsia" w:eastAsiaTheme="minorEastAsia" w:cstheme="minorEastAsia"/>
          <w:sz w:val="24"/>
          <w:szCs w:val="24"/>
          <w:lang w:val="en-US" w:eastAsia="zh-CN"/>
        </w:rPr>
        <w:t>001</w:t>
      </w:r>
    </w:p>
    <w:p w14:paraId="4CADC890">
      <w:pPr>
        <w:pStyle w:val="11"/>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联系人：</w:t>
      </w:r>
      <w:r>
        <w:rPr>
          <w:rFonts w:hint="eastAsia" w:asciiTheme="minorEastAsia" w:hAnsiTheme="minorEastAsia" w:eastAsiaTheme="minorEastAsia" w:cstheme="minorEastAsia"/>
          <w:sz w:val="24"/>
          <w:szCs w:val="24"/>
          <w:lang w:eastAsia="zh-CN"/>
        </w:rPr>
        <w:t>林银山</w:t>
      </w:r>
    </w:p>
    <w:p w14:paraId="193F90E4">
      <w:pPr>
        <w:pStyle w:val="11"/>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联系电话：0591</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87803940</w:t>
      </w:r>
    </w:p>
    <w:p w14:paraId="0DCB14AE">
      <w:pPr>
        <w:pStyle w:val="11"/>
        <w:keepNext w:val="0"/>
        <w:keepLines w:val="0"/>
        <w:pageBreakBefore w:val="0"/>
        <w:widowControl/>
        <w:kinsoku/>
        <w:wordWrap/>
        <w:overflowPunct/>
        <w:topLinePunct w:val="0"/>
        <w:autoSpaceDE/>
        <w:autoSpaceDN/>
        <w:bidi w:val="0"/>
        <w:adjustRightInd/>
        <w:snapToGrid/>
        <w:spacing w:line="420" w:lineRule="exact"/>
        <w:ind w:firstLine="480"/>
        <w:jc w:val="left"/>
        <w:textAlignment w:val="auto"/>
        <w:outlineLvl w:val="2"/>
        <w:rPr>
          <w:sz w:val="24"/>
          <w:szCs w:val="24"/>
        </w:rPr>
      </w:pPr>
      <w:r>
        <w:rPr>
          <w:b/>
          <w:sz w:val="24"/>
          <w:szCs w:val="24"/>
        </w:rPr>
        <w:t>附</w:t>
      </w:r>
      <w:r>
        <w:rPr>
          <w:rFonts w:hint="eastAsia"/>
          <w:b/>
          <w:sz w:val="24"/>
          <w:szCs w:val="24"/>
          <w:lang w:val="en-US" w:eastAsia="zh-CN"/>
        </w:rPr>
        <w:t>1</w:t>
      </w:r>
      <w:r>
        <w:rPr>
          <w:b/>
          <w:sz w:val="24"/>
          <w:szCs w:val="24"/>
        </w:rPr>
        <w:t>：采购标的一览表</w:t>
      </w:r>
    </w:p>
    <w:p w14:paraId="7E2ABE3A">
      <w:pPr>
        <w:pStyle w:val="11"/>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预算金额（元）: </w:t>
      </w:r>
      <w:r>
        <w:rPr>
          <w:rFonts w:hint="eastAsia" w:asciiTheme="minorEastAsia" w:hAnsiTheme="minorEastAsia" w:eastAsiaTheme="minorEastAsia" w:cstheme="minorEastAsia"/>
          <w:lang w:val="en-US" w:eastAsia="zh-CN"/>
        </w:rPr>
        <w:t>9500</w:t>
      </w:r>
      <w:r>
        <w:rPr>
          <w:rFonts w:hint="eastAsia" w:asciiTheme="minorEastAsia" w:hAnsiTheme="minorEastAsia" w:eastAsiaTheme="minorEastAsia" w:cstheme="minorEastAsia"/>
        </w:rPr>
        <w:t>0.00</w:t>
      </w:r>
    </w:p>
    <w:p w14:paraId="33BD0001">
      <w:pPr>
        <w:pStyle w:val="11"/>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最高限价（元）: </w:t>
      </w:r>
      <w:r>
        <w:rPr>
          <w:rFonts w:hint="eastAsia" w:asciiTheme="minorEastAsia" w:hAnsiTheme="minorEastAsia" w:eastAsiaTheme="minorEastAsia" w:cstheme="minorEastAsia"/>
          <w:lang w:val="en-US" w:eastAsia="zh-CN"/>
        </w:rPr>
        <w:t>9500</w:t>
      </w:r>
      <w:r>
        <w:rPr>
          <w:rFonts w:hint="eastAsia" w:asciiTheme="minorEastAsia" w:hAnsiTheme="minorEastAsia" w:eastAsiaTheme="minorEastAsia" w:cstheme="minorEastAsia"/>
        </w:rPr>
        <w:t>0.00</w:t>
      </w:r>
    </w:p>
    <w:p w14:paraId="4D5C9525">
      <w:pPr>
        <w:pStyle w:val="11"/>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保证金金额（元）: 0.00</w:t>
      </w:r>
    </w:p>
    <w:tbl>
      <w:tblPr>
        <w:tblStyle w:val="6"/>
        <w:tblW w:w="821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84"/>
        <w:gridCol w:w="2235"/>
        <w:gridCol w:w="642"/>
        <w:gridCol w:w="1068"/>
        <w:gridCol w:w="690"/>
        <w:gridCol w:w="1785"/>
        <w:gridCol w:w="1110"/>
      </w:tblGrid>
      <w:tr w14:paraId="733BA5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9" w:hRule="atLeast"/>
        </w:trPr>
        <w:tc>
          <w:tcPr>
            <w:tcW w:w="684" w:type="dxa"/>
            <w:vAlign w:val="center"/>
          </w:tcPr>
          <w:p w14:paraId="13306E01">
            <w:pPr>
              <w:pStyle w:val="11"/>
              <w:jc w:val="center"/>
            </w:pPr>
            <w:r>
              <w:t>序号</w:t>
            </w:r>
          </w:p>
        </w:tc>
        <w:tc>
          <w:tcPr>
            <w:tcW w:w="2235" w:type="dxa"/>
            <w:vAlign w:val="center"/>
          </w:tcPr>
          <w:p w14:paraId="2830E072">
            <w:pPr>
              <w:pStyle w:val="11"/>
              <w:jc w:val="center"/>
            </w:pPr>
            <w:r>
              <w:t>标的名称</w:t>
            </w:r>
          </w:p>
        </w:tc>
        <w:tc>
          <w:tcPr>
            <w:tcW w:w="642" w:type="dxa"/>
            <w:vAlign w:val="center"/>
          </w:tcPr>
          <w:p w14:paraId="2785A395">
            <w:pPr>
              <w:pStyle w:val="11"/>
              <w:jc w:val="center"/>
            </w:pPr>
            <w:r>
              <w:t>数量</w:t>
            </w:r>
          </w:p>
        </w:tc>
        <w:tc>
          <w:tcPr>
            <w:tcW w:w="1068" w:type="dxa"/>
            <w:vAlign w:val="center"/>
          </w:tcPr>
          <w:p w14:paraId="7CD1C46B">
            <w:pPr>
              <w:pStyle w:val="11"/>
              <w:jc w:val="center"/>
            </w:pPr>
            <w:r>
              <w:t>标的金额 （元）</w:t>
            </w:r>
          </w:p>
        </w:tc>
        <w:tc>
          <w:tcPr>
            <w:tcW w:w="690" w:type="dxa"/>
            <w:vAlign w:val="center"/>
          </w:tcPr>
          <w:p w14:paraId="090C9FDB">
            <w:pPr>
              <w:pStyle w:val="11"/>
              <w:jc w:val="center"/>
            </w:pPr>
            <w:r>
              <w:t>计量单位</w:t>
            </w:r>
          </w:p>
        </w:tc>
        <w:tc>
          <w:tcPr>
            <w:tcW w:w="1785" w:type="dxa"/>
            <w:vAlign w:val="center"/>
          </w:tcPr>
          <w:p w14:paraId="086AA56F">
            <w:pPr>
              <w:pStyle w:val="11"/>
              <w:jc w:val="center"/>
              <w:rPr>
                <w:rFonts w:hint="eastAsia" w:eastAsia="宋体"/>
                <w:lang w:eastAsia="zh-CN"/>
              </w:rPr>
            </w:pPr>
            <w:r>
              <w:rPr>
                <w:rFonts w:hint="eastAsia"/>
                <w:lang w:eastAsia="zh-CN"/>
              </w:rPr>
              <w:t>所属行业</w:t>
            </w:r>
          </w:p>
        </w:tc>
        <w:tc>
          <w:tcPr>
            <w:tcW w:w="1110" w:type="dxa"/>
            <w:vAlign w:val="center"/>
          </w:tcPr>
          <w:p w14:paraId="5619DFA3">
            <w:pPr>
              <w:pStyle w:val="11"/>
              <w:jc w:val="center"/>
              <w:rPr>
                <w:rFonts w:hint="eastAsia" w:ascii="Calibri" w:hAnsi="Calibri" w:eastAsia="宋体" w:cs="黑体"/>
                <w:lang w:val="en-US" w:eastAsia="zh-CN" w:bidi="ar-SA"/>
              </w:rPr>
            </w:pPr>
            <w:r>
              <w:t>是否允许进口产品</w:t>
            </w:r>
          </w:p>
        </w:tc>
      </w:tr>
      <w:tr w14:paraId="537C59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Align w:val="center"/>
          </w:tcPr>
          <w:p w14:paraId="1E725E5E">
            <w:pPr>
              <w:pStyle w:val="11"/>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p>
        </w:tc>
        <w:tc>
          <w:tcPr>
            <w:tcW w:w="2235" w:type="dxa"/>
            <w:vAlign w:val="center"/>
          </w:tcPr>
          <w:p w14:paraId="6D98419F">
            <w:pPr>
              <w:pStyle w:val="11"/>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《福建信访》期刊印刷服务</w:t>
            </w:r>
            <w:r>
              <w:rPr>
                <w:rFonts w:hint="eastAsia" w:asciiTheme="minorEastAsia" w:hAnsiTheme="minorEastAsia" w:eastAsiaTheme="minorEastAsia" w:cstheme="minorEastAsia"/>
              </w:rPr>
              <w:t>项目</w:t>
            </w:r>
          </w:p>
        </w:tc>
        <w:tc>
          <w:tcPr>
            <w:tcW w:w="642" w:type="dxa"/>
            <w:vAlign w:val="center"/>
          </w:tcPr>
          <w:p w14:paraId="745F0FDE">
            <w:pPr>
              <w:pStyle w:val="11"/>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w:t>
            </w:r>
          </w:p>
        </w:tc>
        <w:tc>
          <w:tcPr>
            <w:tcW w:w="1068" w:type="dxa"/>
            <w:vAlign w:val="center"/>
          </w:tcPr>
          <w:p w14:paraId="1476B815">
            <w:pPr>
              <w:pStyle w:val="11"/>
              <w:jc w:val="center"/>
              <w:rPr>
                <w:rFonts w:hint="default" w:asciiTheme="minorEastAsia" w:hAnsiTheme="minorEastAsia" w:eastAsiaTheme="minorEastAsia" w:cstheme="minorEastAsia"/>
                <w:lang w:val="en-US"/>
              </w:rPr>
            </w:pPr>
            <w:r>
              <w:rPr>
                <w:rFonts w:hint="eastAsia" w:asciiTheme="minorEastAsia" w:hAnsiTheme="minorEastAsia" w:eastAsiaTheme="minorEastAsia" w:cstheme="minorEastAsia"/>
                <w:lang w:val="en-US" w:eastAsia="zh-CN"/>
              </w:rPr>
              <w:t>95000.0</w:t>
            </w:r>
          </w:p>
        </w:tc>
        <w:tc>
          <w:tcPr>
            <w:tcW w:w="690" w:type="dxa"/>
            <w:vAlign w:val="center"/>
          </w:tcPr>
          <w:p w14:paraId="4AF51C6B">
            <w:pPr>
              <w:pStyle w:val="11"/>
              <w:jc w:val="cente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项</w:t>
            </w:r>
          </w:p>
        </w:tc>
        <w:tc>
          <w:tcPr>
            <w:tcW w:w="1785" w:type="dxa"/>
            <w:vAlign w:val="center"/>
          </w:tcPr>
          <w:p w14:paraId="64D1CCD0">
            <w:pPr>
              <w:pStyle w:val="11"/>
              <w:jc w:val="cente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工业</w:t>
            </w:r>
          </w:p>
        </w:tc>
        <w:tc>
          <w:tcPr>
            <w:tcW w:w="1110" w:type="dxa"/>
            <w:vAlign w:val="center"/>
          </w:tcPr>
          <w:p w14:paraId="75B918A3">
            <w:pPr>
              <w:pStyle w:val="11"/>
              <w:jc w:val="center"/>
              <w:rPr>
                <w:rFonts w:hint="eastAsia" w:asciiTheme="minorEastAsia" w:hAnsiTheme="minorEastAsia" w:eastAsiaTheme="minorEastAsia" w:cstheme="minorEastAsia"/>
                <w:lang w:val="en-US" w:eastAsia="zh-CN" w:bidi="ar-SA"/>
              </w:rPr>
            </w:pPr>
            <w:r>
              <w:rPr>
                <w:rFonts w:hint="eastAsia" w:asciiTheme="minorEastAsia" w:hAnsiTheme="minorEastAsia" w:eastAsiaTheme="minorEastAsia" w:cstheme="minorEastAsia"/>
              </w:rPr>
              <w:t>否</w:t>
            </w:r>
          </w:p>
        </w:tc>
      </w:tr>
    </w:tbl>
    <w:p w14:paraId="0A8EB422">
      <w:pPr>
        <w:pStyle w:val="11"/>
      </w:pPr>
      <w:r>
        <w:br w:type="page"/>
      </w:r>
    </w:p>
    <w:p w14:paraId="4E3627F1">
      <w:pPr>
        <w:pStyle w:val="11"/>
        <w:jc w:val="center"/>
        <w:outlineLvl w:val="1"/>
      </w:pPr>
      <w:r>
        <w:rPr>
          <w:b/>
          <w:sz w:val="36"/>
        </w:rPr>
        <w:t>第二章 协商须知前附表</w:t>
      </w:r>
    </w:p>
    <w:p w14:paraId="34DCE6B0">
      <w:pPr>
        <w:pStyle w:val="11"/>
        <w:ind w:firstLine="480"/>
        <w:jc w:val="both"/>
      </w:pPr>
    </w:p>
    <w:p w14:paraId="01CD5954">
      <w:pPr>
        <w:pStyle w:val="11"/>
        <w:ind w:firstLine="480"/>
        <w:jc w:val="both"/>
      </w:pPr>
      <w:r>
        <w:t>本须知前附表的项号与采购文件内容如有矛盾，应以本须知前附表为准。</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86"/>
        <w:gridCol w:w="1965"/>
        <w:gridCol w:w="5871"/>
      </w:tblGrid>
      <w:tr w14:paraId="02716E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6" w:type="dxa"/>
          </w:tcPr>
          <w:p w14:paraId="6152C6DF">
            <w:pPr>
              <w:pStyle w:val="11"/>
              <w:jc w:val="left"/>
            </w:pPr>
            <w:r>
              <w:rPr>
                <w:rFonts w:ascii="仿宋_GB2312" w:hAnsi="仿宋_GB2312" w:eastAsia="仿宋_GB2312" w:cs="仿宋_GB2312"/>
              </w:rPr>
              <w:t>序号</w:t>
            </w:r>
          </w:p>
        </w:tc>
        <w:tc>
          <w:tcPr>
            <w:tcW w:w="1965" w:type="dxa"/>
          </w:tcPr>
          <w:p w14:paraId="70795143">
            <w:pPr>
              <w:pStyle w:val="11"/>
              <w:jc w:val="left"/>
            </w:pPr>
            <w:r>
              <w:rPr>
                <w:rFonts w:ascii="仿宋_GB2312" w:hAnsi="仿宋_GB2312" w:eastAsia="仿宋_GB2312" w:cs="仿宋_GB2312"/>
              </w:rPr>
              <w:t>采购文件（第三章）</w:t>
            </w:r>
          </w:p>
        </w:tc>
        <w:tc>
          <w:tcPr>
            <w:tcW w:w="5871" w:type="dxa"/>
          </w:tcPr>
          <w:p w14:paraId="3FBA137A">
            <w:pPr>
              <w:pStyle w:val="11"/>
              <w:jc w:val="left"/>
            </w:pPr>
            <w:r>
              <w:rPr>
                <w:rFonts w:ascii="仿宋_GB2312" w:hAnsi="仿宋_GB2312" w:eastAsia="仿宋_GB2312" w:cs="仿宋_GB2312"/>
              </w:rPr>
              <w:t>编 列 内 容</w:t>
            </w:r>
          </w:p>
        </w:tc>
      </w:tr>
      <w:tr w14:paraId="34E84B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6" w:type="dxa"/>
          </w:tcPr>
          <w:p w14:paraId="70D38961">
            <w:pPr>
              <w:pStyle w:val="11"/>
              <w:jc w:val="left"/>
            </w:pPr>
            <w:r>
              <w:rPr>
                <w:rFonts w:ascii="仿宋_GB2312" w:hAnsi="仿宋_GB2312" w:eastAsia="仿宋_GB2312" w:cs="仿宋_GB2312"/>
              </w:rPr>
              <w:t>1</w:t>
            </w:r>
          </w:p>
        </w:tc>
        <w:tc>
          <w:tcPr>
            <w:tcW w:w="1965" w:type="dxa"/>
          </w:tcPr>
          <w:p w14:paraId="565C52CD"/>
        </w:tc>
        <w:tc>
          <w:tcPr>
            <w:tcW w:w="5871" w:type="dxa"/>
          </w:tcPr>
          <w:p w14:paraId="26AA5D15">
            <w:pPr>
              <w:pStyle w:val="11"/>
              <w:jc w:val="left"/>
              <w:rPr>
                <w:rFonts w:hint="eastAsia" w:asciiTheme="minorEastAsia" w:hAnsiTheme="minorEastAsia" w:eastAsiaTheme="minorEastAsia" w:cstheme="minorEastAsia"/>
                <w:b w:val="0"/>
                <w:sz w:val="20"/>
                <w:szCs w:val="20"/>
                <w:u w:val="none"/>
                <w:lang w:val="en-US" w:eastAsia="zh-CN"/>
              </w:rPr>
            </w:pPr>
            <w:r>
              <w:rPr>
                <w:rFonts w:asciiTheme="minorEastAsia" w:hAnsiTheme="minorEastAsia" w:eastAsiaTheme="minorEastAsia" w:cstheme="minorEastAsia"/>
              </w:rPr>
              <w:t>项目编号：</w:t>
            </w:r>
            <w:r>
              <w:rPr>
                <w:rFonts w:hint="eastAsia" w:asciiTheme="minorEastAsia" w:hAnsiTheme="minorEastAsia" w:eastAsiaTheme="minorEastAsia" w:cstheme="minorEastAsia"/>
                <w:b w:val="0"/>
                <w:sz w:val="20"/>
                <w:szCs w:val="20"/>
                <w:lang w:val="en-US" w:eastAsia="zh-CN"/>
              </w:rPr>
              <w:t>SXFJ-202</w:t>
            </w:r>
            <w:r>
              <w:rPr>
                <w:rFonts w:hint="eastAsia" w:asciiTheme="minorEastAsia" w:hAnsiTheme="minorEastAsia" w:eastAsiaTheme="minorEastAsia" w:cstheme="minorEastAsia"/>
                <w:b w:val="0"/>
                <w:sz w:val="20"/>
                <w:szCs w:val="20"/>
                <w:u w:val="none"/>
                <w:lang w:val="en-US" w:eastAsia="zh-CN"/>
              </w:rPr>
              <w:t>608</w:t>
            </w:r>
          </w:p>
          <w:p w14:paraId="19514B63">
            <w:pPr>
              <w:pStyle w:val="11"/>
              <w:jc w:val="left"/>
            </w:pPr>
            <w:r>
              <w:rPr>
                <w:rFonts w:ascii="仿宋_GB2312" w:hAnsi="仿宋_GB2312" w:eastAsia="仿宋_GB2312" w:cs="仿宋_GB2312"/>
              </w:rPr>
              <w:t xml:space="preserve"> 项目名称： </w:t>
            </w:r>
            <w:r>
              <w:rPr>
                <w:rFonts w:hint="eastAsia" w:asciiTheme="minorEastAsia" w:hAnsiTheme="minorEastAsia" w:eastAsiaTheme="minorEastAsia" w:cstheme="minorEastAsia"/>
                <w:lang w:eastAsia="zh-CN"/>
              </w:rPr>
              <w:t>《福建信访》期刊印刷服务</w:t>
            </w:r>
            <w:r>
              <w:rPr>
                <w:rFonts w:hint="eastAsia" w:asciiTheme="minorEastAsia" w:hAnsiTheme="minorEastAsia" w:eastAsiaTheme="minorEastAsia" w:cstheme="minorEastAsia"/>
              </w:rPr>
              <w:t>项目</w:t>
            </w:r>
          </w:p>
          <w:p w14:paraId="6C067E13">
            <w:pPr>
              <w:pStyle w:val="11"/>
              <w:jc w:val="left"/>
              <w:rPr>
                <w:rFonts w:hint="eastAsia" w:eastAsia="仿宋_GB2312"/>
                <w:lang w:eastAsia="zh-CN"/>
              </w:rPr>
            </w:pPr>
            <w:r>
              <w:rPr>
                <w:rFonts w:ascii="仿宋_GB2312" w:hAnsi="仿宋_GB2312" w:eastAsia="仿宋_GB2312" w:cs="仿宋_GB2312"/>
              </w:rPr>
              <w:t xml:space="preserve"> 采购人名称： </w:t>
            </w:r>
            <w:r>
              <w:rPr>
                <w:rFonts w:hint="eastAsia" w:ascii="仿宋_GB2312" w:hAnsi="仿宋_GB2312" w:eastAsia="仿宋_GB2312" w:cs="仿宋_GB2312"/>
                <w:lang w:eastAsia="zh-CN"/>
              </w:rPr>
              <w:t>福建省信访局宣传教育中心</w:t>
            </w:r>
          </w:p>
          <w:p w14:paraId="6A185575">
            <w:pPr>
              <w:pStyle w:val="11"/>
              <w:jc w:val="left"/>
            </w:pPr>
            <w:r>
              <w:rPr>
                <w:rFonts w:ascii="仿宋_GB2312" w:hAnsi="仿宋_GB2312" w:eastAsia="仿宋_GB2312" w:cs="仿宋_GB2312"/>
              </w:rPr>
              <w:t xml:space="preserve"> 项目内容：详见采购标的一览表及采购文件第四章。</w:t>
            </w:r>
          </w:p>
        </w:tc>
      </w:tr>
      <w:tr w14:paraId="04E434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6" w:type="dxa"/>
          </w:tcPr>
          <w:p w14:paraId="243561AE">
            <w:pPr>
              <w:pStyle w:val="11"/>
              <w:jc w:val="left"/>
            </w:pPr>
            <w:r>
              <w:rPr>
                <w:rFonts w:ascii="仿宋_GB2312" w:hAnsi="仿宋_GB2312" w:eastAsia="仿宋_GB2312" w:cs="仿宋_GB2312"/>
              </w:rPr>
              <w:t>2</w:t>
            </w:r>
          </w:p>
        </w:tc>
        <w:tc>
          <w:tcPr>
            <w:tcW w:w="1965" w:type="dxa"/>
          </w:tcPr>
          <w:p w14:paraId="61E12908">
            <w:pPr>
              <w:pStyle w:val="11"/>
              <w:jc w:val="left"/>
            </w:pPr>
            <w:r>
              <w:rPr>
                <w:rFonts w:ascii="仿宋_GB2312" w:hAnsi="仿宋_GB2312" w:eastAsia="仿宋_GB2312" w:cs="仿宋_GB2312"/>
              </w:rPr>
              <w:t>3</w:t>
            </w:r>
          </w:p>
        </w:tc>
        <w:tc>
          <w:tcPr>
            <w:tcW w:w="5871" w:type="dxa"/>
          </w:tcPr>
          <w:p w14:paraId="1BC2C15C">
            <w:pPr>
              <w:pStyle w:val="11"/>
              <w:jc w:val="left"/>
            </w:pPr>
            <w:r>
              <w:rPr>
                <w:rFonts w:ascii="仿宋_GB2312" w:hAnsi="仿宋_GB2312" w:eastAsia="仿宋_GB2312" w:cs="仿宋_GB2312"/>
              </w:rPr>
              <w:t>资格要求：</w:t>
            </w:r>
          </w:p>
          <w:p w14:paraId="5CC5FAAC">
            <w:pPr>
              <w:pStyle w:val="11"/>
              <w:jc w:val="left"/>
            </w:pPr>
            <w:r>
              <w:rPr>
                <w:rFonts w:ascii="仿宋_GB2312" w:hAnsi="仿宋_GB2312" w:eastAsia="仿宋_GB2312" w:cs="仿宋_GB2312"/>
              </w:rPr>
              <w:t>1、 详见第一章《协商邀请》；</w:t>
            </w:r>
          </w:p>
          <w:p w14:paraId="551260B9">
            <w:pPr>
              <w:pStyle w:val="11"/>
              <w:jc w:val="left"/>
            </w:pPr>
            <w:r>
              <w:rPr>
                <w:rFonts w:ascii="仿宋_GB2312" w:hAnsi="仿宋_GB2312" w:eastAsia="仿宋_GB2312" w:cs="仿宋_GB2312"/>
              </w:rPr>
              <w:t>采购包1：</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021"/>
              <w:gridCol w:w="4185"/>
            </w:tblGrid>
            <w:tr w14:paraId="0DD17B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3020439A">
                  <w:pPr>
                    <w:pStyle w:val="11"/>
                    <w:jc w:val="left"/>
                  </w:pPr>
                  <w:r>
                    <w:rPr>
                      <w:rFonts w:ascii="仿宋_GB2312" w:hAnsi="仿宋_GB2312" w:eastAsia="仿宋_GB2312" w:cs="仿宋_GB2312"/>
                    </w:rPr>
                    <w:t xml:space="preserve"> 序号</w:t>
                  </w:r>
                </w:p>
              </w:tc>
              <w:tc>
                <w:tcPr>
                  <w:tcW w:w="1021" w:type="dxa"/>
                </w:tcPr>
                <w:p w14:paraId="35344C42">
                  <w:pPr>
                    <w:pStyle w:val="11"/>
                    <w:jc w:val="left"/>
                  </w:pPr>
                  <w:r>
                    <w:rPr>
                      <w:rFonts w:ascii="仿宋_GB2312" w:hAnsi="仿宋_GB2312" w:eastAsia="仿宋_GB2312" w:cs="仿宋_GB2312"/>
                    </w:rPr>
                    <w:t xml:space="preserve"> 资格审查要求概况</w:t>
                  </w:r>
                </w:p>
              </w:tc>
              <w:tc>
                <w:tcPr>
                  <w:tcW w:w="4185" w:type="dxa"/>
                </w:tcPr>
                <w:p w14:paraId="1409D09D">
                  <w:pPr>
                    <w:pStyle w:val="11"/>
                    <w:jc w:val="left"/>
                  </w:pPr>
                  <w:r>
                    <w:rPr>
                      <w:rFonts w:ascii="仿宋_GB2312" w:hAnsi="仿宋_GB2312" w:eastAsia="仿宋_GB2312" w:cs="仿宋_GB2312"/>
                    </w:rPr>
                    <w:t xml:space="preserve"> 评审点具体描述</w:t>
                  </w:r>
                </w:p>
              </w:tc>
            </w:tr>
            <w:tr w14:paraId="430552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0C69C840">
                  <w:pPr>
                    <w:pStyle w:val="11"/>
                    <w:jc w:val="left"/>
                  </w:pPr>
                  <w:r>
                    <w:rPr>
                      <w:rFonts w:ascii="仿宋_GB2312" w:hAnsi="仿宋_GB2312" w:eastAsia="仿宋_GB2312" w:cs="仿宋_GB2312"/>
                    </w:rPr>
                    <w:t>1</w:t>
                  </w:r>
                </w:p>
              </w:tc>
              <w:tc>
                <w:tcPr>
                  <w:tcW w:w="1021" w:type="dxa"/>
                </w:tcPr>
                <w:p w14:paraId="5B145FF2">
                  <w:pPr>
                    <w:pStyle w:val="11"/>
                    <w:jc w:val="left"/>
                  </w:pPr>
                  <w:r>
                    <w:rPr>
                      <w:rFonts w:ascii="仿宋_GB2312" w:hAnsi="仿宋_GB2312" w:eastAsia="仿宋_GB2312" w:cs="仿宋_GB2312"/>
                    </w:rPr>
                    <w:t>协商响应申明函</w:t>
                  </w:r>
                </w:p>
              </w:tc>
              <w:tc>
                <w:tcPr>
                  <w:tcW w:w="4185" w:type="dxa"/>
                </w:tcPr>
                <w:p w14:paraId="124E30F6">
                  <w:pPr>
                    <w:pStyle w:val="11"/>
                    <w:jc w:val="left"/>
                  </w:pPr>
                  <w:r>
                    <w:rPr>
                      <w:rFonts w:ascii="仿宋_GB2312" w:hAnsi="仿宋_GB2312" w:eastAsia="仿宋_GB2312" w:cs="仿宋_GB2312"/>
                    </w:rPr>
                    <w:t>详见声明函</w:t>
                  </w:r>
                </w:p>
              </w:tc>
            </w:tr>
            <w:tr w14:paraId="0AF7DF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26D2F961">
                  <w:pPr>
                    <w:pStyle w:val="11"/>
                    <w:jc w:val="left"/>
                  </w:pPr>
                  <w:r>
                    <w:rPr>
                      <w:rFonts w:ascii="仿宋_GB2312" w:hAnsi="仿宋_GB2312" w:eastAsia="仿宋_GB2312" w:cs="仿宋_GB2312"/>
                    </w:rPr>
                    <w:t>2</w:t>
                  </w:r>
                </w:p>
              </w:tc>
              <w:tc>
                <w:tcPr>
                  <w:tcW w:w="1021" w:type="dxa"/>
                </w:tcPr>
                <w:p w14:paraId="7650F414">
                  <w:pPr>
                    <w:pStyle w:val="11"/>
                    <w:jc w:val="left"/>
                  </w:pPr>
                  <w:r>
                    <w:rPr>
                      <w:rFonts w:ascii="仿宋_GB2312" w:hAnsi="仿宋_GB2312" w:eastAsia="仿宋_GB2312" w:cs="仿宋_GB2312"/>
                    </w:rPr>
                    <w:t>单位负责人授权书</w:t>
                  </w:r>
                </w:p>
              </w:tc>
              <w:tc>
                <w:tcPr>
                  <w:tcW w:w="4185" w:type="dxa"/>
                </w:tcPr>
                <w:p w14:paraId="352087D8">
                  <w:pPr>
                    <w:pStyle w:val="11"/>
                    <w:jc w:val="left"/>
                  </w:pPr>
                  <w:r>
                    <w:rPr>
                      <w:rFonts w:ascii="仿宋_GB2312" w:hAnsi="仿宋_GB2312" w:eastAsia="仿宋_GB2312" w:cs="仿宋_GB2312"/>
                    </w:rPr>
                    <w:t>①供应商（自然人除外）：若供应商代表为单位授权的委托代理人，应提供本授权书；若供应商代表为单位负责人，应在此项下提交其身份证正反面复印件，可不提供本授权书。②供应商为自然人的，可不填写本授权书。</w:t>
                  </w:r>
                </w:p>
              </w:tc>
            </w:tr>
            <w:tr w14:paraId="41069E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1CB85BE7">
                  <w:pPr>
                    <w:pStyle w:val="11"/>
                    <w:jc w:val="left"/>
                  </w:pPr>
                  <w:r>
                    <w:rPr>
                      <w:rFonts w:ascii="仿宋_GB2312" w:hAnsi="仿宋_GB2312" w:eastAsia="仿宋_GB2312" w:cs="仿宋_GB2312"/>
                    </w:rPr>
                    <w:t>3</w:t>
                  </w:r>
                </w:p>
              </w:tc>
              <w:tc>
                <w:tcPr>
                  <w:tcW w:w="1021" w:type="dxa"/>
                </w:tcPr>
                <w:p w14:paraId="043525A3">
                  <w:pPr>
                    <w:pStyle w:val="11"/>
                    <w:jc w:val="left"/>
                  </w:pPr>
                  <w:r>
                    <w:rPr>
                      <w:rFonts w:ascii="仿宋_GB2312" w:hAnsi="仿宋_GB2312" w:eastAsia="仿宋_GB2312" w:cs="仿宋_GB2312"/>
                    </w:rPr>
                    <w:t>营业执照等证明文件</w:t>
                  </w:r>
                </w:p>
              </w:tc>
              <w:tc>
                <w:tcPr>
                  <w:tcW w:w="4185" w:type="dxa"/>
                </w:tcPr>
                <w:p w14:paraId="124C8690">
                  <w:pPr>
                    <w:pStyle w:val="11"/>
                    <w:jc w:val="left"/>
                  </w:pPr>
                  <w:r>
                    <w:rPr>
                      <w:rFonts w:ascii="仿宋_GB2312" w:hAnsi="仿宋_GB2312" w:eastAsia="仿宋_GB2312" w:cs="仿宋_GB2312"/>
                    </w:rP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14:paraId="5E1640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6A704015">
                  <w:pPr>
                    <w:pStyle w:val="11"/>
                    <w:jc w:val="left"/>
                  </w:pPr>
                  <w:r>
                    <w:rPr>
                      <w:rFonts w:ascii="仿宋_GB2312" w:hAnsi="仿宋_GB2312" w:eastAsia="仿宋_GB2312" w:cs="仿宋_GB2312"/>
                    </w:rPr>
                    <w:t>4</w:t>
                  </w:r>
                </w:p>
              </w:tc>
              <w:tc>
                <w:tcPr>
                  <w:tcW w:w="1021" w:type="dxa"/>
                </w:tcPr>
                <w:p w14:paraId="7835A1DA">
                  <w:pPr>
                    <w:pStyle w:val="11"/>
                    <w:jc w:val="left"/>
                  </w:pPr>
                  <w:r>
                    <w:rPr>
                      <w:rFonts w:ascii="仿宋_GB2312" w:hAnsi="仿宋_GB2312" w:eastAsia="仿宋_GB2312" w:cs="仿宋_GB2312"/>
                    </w:rPr>
                    <w:t>提供财务状况报告（财务报告、或资信证明）</w:t>
                  </w:r>
                </w:p>
              </w:tc>
              <w:tc>
                <w:tcPr>
                  <w:tcW w:w="4185" w:type="dxa"/>
                </w:tcPr>
                <w:p w14:paraId="66DF9E2A">
                  <w:pPr>
                    <w:pStyle w:val="11"/>
                    <w:jc w:val="left"/>
                  </w:pPr>
                  <w:r>
                    <w:rPr>
                      <w:rFonts w:ascii="仿宋_GB2312" w:hAnsi="仿宋_GB2312" w:eastAsia="仿宋_GB2312" w:cs="仿宋_GB2312"/>
                    </w:rPr>
                    <w:t>①供应商提供的财务报告复印件（成立年限按照提交响应文件截止时间推算）应符合下列规定：a.成立年限满1年及以上的供应商，提供经审计的上一年度的年度财务报告。b.成立年限满半年但不足1年的供应商，提供该半年度中任一季度的季度财务报告或该半年度的半年度财务报告。c.无法按照以上a、b项规定提供财务报告复印件的供应商（包括但不限于：成立年限满1年及以上的供应商、成立年限满半年但不足1年的供应商、成立年限不足半年的供应商），应选择提供资信证明复印件。</w:t>
                  </w:r>
                </w:p>
              </w:tc>
            </w:tr>
            <w:tr w14:paraId="77B116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55341ACE">
                  <w:pPr>
                    <w:pStyle w:val="11"/>
                    <w:jc w:val="left"/>
                  </w:pPr>
                  <w:r>
                    <w:rPr>
                      <w:rFonts w:ascii="仿宋_GB2312" w:hAnsi="仿宋_GB2312" w:eastAsia="仿宋_GB2312" w:cs="仿宋_GB2312"/>
                    </w:rPr>
                    <w:t>5</w:t>
                  </w:r>
                </w:p>
              </w:tc>
              <w:tc>
                <w:tcPr>
                  <w:tcW w:w="1021" w:type="dxa"/>
                </w:tcPr>
                <w:p w14:paraId="4D73B57E">
                  <w:pPr>
                    <w:pStyle w:val="11"/>
                    <w:jc w:val="left"/>
                  </w:pPr>
                  <w:r>
                    <w:rPr>
                      <w:rFonts w:ascii="仿宋_GB2312" w:hAnsi="仿宋_GB2312" w:eastAsia="仿宋_GB2312" w:cs="仿宋_GB2312"/>
                    </w:rPr>
                    <w:t>依法缴纳税收的证明材料</w:t>
                  </w:r>
                </w:p>
              </w:tc>
              <w:tc>
                <w:tcPr>
                  <w:tcW w:w="4185" w:type="dxa"/>
                </w:tcPr>
                <w:p w14:paraId="3B250ABC">
                  <w:pPr>
                    <w:pStyle w:val="11"/>
                    <w:jc w:val="left"/>
                  </w:pPr>
                  <w:r>
                    <w:rPr>
                      <w:rFonts w:ascii="仿宋_GB2312" w:hAnsi="仿宋_GB2312" w:eastAsia="仿宋_GB2312" w:cs="仿宋_GB2312"/>
                    </w:rPr>
                    <w:t>①供应商提供的税收缴纳凭据复印件应符合下列规定： a.提交响应文件截止时间前（不含提交响应文件截止时间的当月）已依法缴纳税收的供应商，提供提交响应文件截止时间前六个月（不含提交响应文件截止时间的当月）中任一月份的税收缴纳凭据复印件。 b.提交响应文件截止时间的当月成立的供应商,视同满足本项资格条件要求。 c.若为依法免税范围的供应商，提供依法免税证明材料的，视同满足本项资格条件要求。</w:t>
                  </w:r>
                </w:p>
              </w:tc>
            </w:tr>
            <w:tr w14:paraId="428C7A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7050E281">
                  <w:pPr>
                    <w:pStyle w:val="11"/>
                    <w:jc w:val="left"/>
                  </w:pPr>
                  <w:r>
                    <w:rPr>
                      <w:rFonts w:ascii="仿宋_GB2312" w:hAnsi="仿宋_GB2312" w:eastAsia="仿宋_GB2312" w:cs="仿宋_GB2312"/>
                    </w:rPr>
                    <w:t>6</w:t>
                  </w:r>
                </w:p>
              </w:tc>
              <w:tc>
                <w:tcPr>
                  <w:tcW w:w="1021" w:type="dxa"/>
                </w:tcPr>
                <w:p w14:paraId="700A57B8">
                  <w:pPr>
                    <w:pStyle w:val="11"/>
                    <w:jc w:val="left"/>
                  </w:pPr>
                  <w:r>
                    <w:rPr>
                      <w:rFonts w:ascii="仿宋_GB2312" w:hAnsi="仿宋_GB2312" w:eastAsia="仿宋_GB2312" w:cs="仿宋_GB2312"/>
                    </w:rPr>
                    <w:t>依法缴纳社会保障资金的证明材料</w:t>
                  </w:r>
                </w:p>
              </w:tc>
              <w:tc>
                <w:tcPr>
                  <w:tcW w:w="4185" w:type="dxa"/>
                </w:tcPr>
                <w:p w14:paraId="03B0188A">
                  <w:pPr>
                    <w:pStyle w:val="11"/>
                    <w:jc w:val="left"/>
                  </w:pPr>
                  <w:r>
                    <w:rPr>
                      <w:rFonts w:ascii="仿宋_GB2312" w:hAnsi="仿宋_GB2312" w:eastAsia="仿宋_GB2312" w:cs="仿宋_GB2312"/>
                    </w:rPr>
                    <w:t>①供应商提供的社会保障资金缴纳凭据复印件应符合下列规定： a.提交响应文件截止时间前（不含提交响应文件截止时间的当月）已依法缴纳社会保障资金的供应商，提供提交响应文件截止时间前六个月（不含提交响应文件截止时间的当月）中任一月份的社会保障资金缴纳凭据复印件。 b.提交响应文件截止时间的当月成立的供应商，视同满足本项资格条件要求。 c.若为依法不需要缴纳或暂缓缴纳社会保障资金的供应商，提供依法不需要缴纳或暂缓缴纳社会保障资金证明材料的，视同满足本项资格条件要求。</w:t>
                  </w:r>
                </w:p>
              </w:tc>
            </w:tr>
            <w:tr w14:paraId="1199FB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76656789">
                  <w:pPr>
                    <w:pStyle w:val="11"/>
                    <w:jc w:val="left"/>
                  </w:pPr>
                  <w:r>
                    <w:rPr>
                      <w:rFonts w:ascii="仿宋_GB2312" w:hAnsi="仿宋_GB2312" w:eastAsia="仿宋_GB2312" w:cs="仿宋_GB2312"/>
                    </w:rPr>
                    <w:t>7</w:t>
                  </w:r>
                </w:p>
              </w:tc>
              <w:tc>
                <w:tcPr>
                  <w:tcW w:w="1021" w:type="dxa"/>
                </w:tcPr>
                <w:p w14:paraId="110659E4">
                  <w:pPr>
                    <w:pStyle w:val="11"/>
                    <w:jc w:val="left"/>
                  </w:pPr>
                  <w:r>
                    <w:rPr>
                      <w:rFonts w:ascii="仿宋_GB2312" w:hAnsi="仿宋_GB2312" w:eastAsia="仿宋_GB2312" w:cs="仿宋_GB2312"/>
                    </w:rPr>
                    <w:t>具备履行合同所必需设备和专业技术能力的声明函(若有)</w:t>
                  </w:r>
                </w:p>
              </w:tc>
              <w:tc>
                <w:tcPr>
                  <w:tcW w:w="4185" w:type="dxa"/>
                </w:tcPr>
                <w:p w14:paraId="737E307F">
                  <w:pPr>
                    <w:pStyle w:val="11"/>
                    <w:jc w:val="left"/>
                  </w:pPr>
                  <w:r>
                    <w:rPr>
                      <w:rFonts w:ascii="仿宋_GB2312" w:hAnsi="仿宋_GB2312" w:eastAsia="仿宋_GB2312" w:cs="仿宋_GB2312"/>
                    </w:rPr>
                    <w:t>①采购文件未要求供应商提供“具备履行合同所必需的设备和专业技术能力专项证明材料”的，供应商应提供本声明函。②采购文件要求供应商提供“具备履行合同所必需的设备和专业技术能力专项证明材料”的，供应商可不提供本声明函。</w:t>
                  </w:r>
                </w:p>
              </w:tc>
            </w:tr>
            <w:tr w14:paraId="62FBB3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52CE94BF">
                  <w:pPr>
                    <w:pStyle w:val="11"/>
                    <w:jc w:val="left"/>
                  </w:pPr>
                  <w:r>
                    <w:rPr>
                      <w:rFonts w:ascii="仿宋_GB2312" w:hAnsi="仿宋_GB2312" w:eastAsia="仿宋_GB2312" w:cs="仿宋_GB2312"/>
                    </w:rPr>
                    <w:t>8</w:t>
                  </w:r>
                </w:p>
              </w:tc>
              <w:tc>
                <w:tcPr>
                  <w:tcW w:w="1021" w:type="dxa"/>
                </w:tcPr>
                <w:p w14:paraId="404D452F">
                  <w:pPr>
                    <w:pStyle w:val="11"/>
                    <w:jc w:val="left"/>
                  </w:pPr>
                  <w:r>
                    <w:rPr>
                      <w:rFonts w:ascii="仿宋_GB2312" w:hAnsi="仿宋_GB2312" w:eastAsia="仿宋_GB2312" w:cs="仿宋_GB2312"/>
                    </w:rPr>
                    <w:t>参加采购活动前三年内在经营活动中没有重大违法记录的声明</w:t>
                  </w:r>
                </w:p>
              </w:tc>
              <w:tc>
                <w:tcPr>
                  <w:tcW w:w="4185" w:type="dxa"/>
                </w:tcPr>
                <w:p w14:paraId="6D1C9B65">
                  <w:pPr>
                    <w:pStyle w:val="11"/>
                    <w:jc w:val="left"/>
                  </w:pPr>
                  <w:r>
                    <w:rPr>
                      <w:rFonts w:ascii="仿宋_GB2312" w:hAnsi="仿宋_GB2312" w:eastAsia="仿宋_GB2312" w:cs="仿宋_GB2312"/>
                    </w:rPr>
                    <w:t>①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5B7E8C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12F03D99">
                  <w:pPr>
                    <w:pStyle w:val="11"/>
                    <w:jc w:val="left"/>
                  </w:pPr>
                  <w:r>
                    <w:rPr>
                      <w:rFonts w:ascii="仿宋_GB2312" w:hAnsi="仿宋_GB2312" w:eastAsia="仿宋_GB2312" w:cs="仿宋_GB2312"/>
                    </w:rPr>
                    <w:t>9</w:t>
                  </w:r>
                </w:p>
              </w:tc>
              <w:tc>
                <w:tcPr>
                  <w:tcW w:w="1021" w:type="dxa"/>
                </w:tcPr>
                <w:p w14:paraId="28CE3BAF">
                  <w:pPr>
                    <w:pStyle w:val="11"/>
                    <w:jc w:val="left"/>
                  </w:pPr>
                  <w:r>
                    <w:rPr>
                      <w:rFonts w:ascii="仿宋_GB2312" w:hAnsi="仿宋_GB2312" w:eastAsia="仿宋_GB2312" w:cs="仿宋_GB2312"/>
                    </w:rPr>
                    <w:t>信用信息查询结果</w:t>
                  </w:r>
                </w:p>
              </w:tc>
              <w:tc>
                <w:tcPr>
                  <w:tcW w:w="4185" w:type="dxa"/>
                </w:tcPr>
                <w:p w14:paraId="75D77E24">
                  <w:pPr>
                    <w:pStyle w:val="11"/>
                    <w:jc w:val="left"/>
                  </w:pPr>
                  <w:r>
                    <w:rPr>
                      <w:rFonts w:ascii="仿宋_GB2312" w:hAnsi="仿宋_GB2312" w:eastAsia="仿宋_GB2312" w:cs="仿宋_GB2312"/>
                    </w:rPr>
                    <w:t>①信用记录查询的截止时点：信用记录查询的截止时点为本项目提交响应文件截止时间当日。②信用记录查询渠道：信用中国（www.creditchina.gov.cn）、中国政府采购网（www.ccgp.gov.cn）。③信用记录的查询：由协商小组通过上述网站查询并打印供应商的信用记录。④经查询，供应商参加本项目采购活动(响应截止时间)前三年内被列入失信被执行人名单、重大税收违法案件当事人名单、政府采购严重违法失信行为记录名单及其他重大违法记录且相关信用惩戒期限未满的，其资格审查不合格。</w:t>
                  </w:r>
                </w:p>
              </w:tc>
            </w:tr>
          </w:tbl>
          <w:p w14:paraId="6D745A1A">
            <w:pPr>
              <w:pStyle w:val="11"/>
              <w:jc w:val="left"/>
            </w:pPr>
            <w:r>
              <w:rPr>
                <w:rFonts w:ascii="仿宋_GB2312" w:hAnsi="仿宋_GB2312" w:eastAsia="仿宋_GB2312" w:cs="仿宋_GB2312"/>
              </w:rPr>
              <w:t>注：根据协商文件第一章协商邀请“5.2特定资格条件”要求，允许供应商采用资格承诺制的并提供符合要求的资格承诺函，视为满足招标文件的资格要求。</w:t>
            </w:r>
          </w:p>
        </w:tc>
      </w:tr>
      <w:tr w14:paraId="2BD82C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6" w:type="dxa"/>
          </w:tcPr>
          <w:p w14:paraId="7544EC82">
            <w:pPr>
              <w:pStyle w:val="11"/>
              <w:jc w:val="left"/>
            </w:pPr>
            <w:r>
              <w:rPr>
                <w:rFonts w:ascii="仿宋_GB2312" w:hAnsi="仿宋_GB2312" w:eastAsia="仿宋_GB2312" w:cs="仿宋_GB2312"/>
              </w:rPr>
              <w:t>3</w:t>
            </w:r>
          </w:p>
        </w:tc>
        <w:tc>
          <w:tcPr>
            <w:tcW w:w="1965" w:type="dxa"/>
          </w:tcPr>
          <w:p w14:paraId="7AE7F8C6">
            <w:pPr>
              <w:pStyle w:val="11"/>
              <w:jc w:val="left"/>
            </w:pPr>
            <w:r>
              <w:rPr>
                <w:rFonts w:ascii="仿宋_GB2312" w:hAnsi="仿宋_GB2312" w:eastAsia="仿宋_GB2312" w:cs="仿宋_GB2312"/>
              </w:rPr>
              <w:t>6.4</w:t>
            </w:r>
          </w:p>
        </w:tc>
        <w:tc>
          <w:tcPr>
            <w:tcW w:w="5871" w:type="dxa"/>
          </w:tcPr>
          <w:p w14:paraId="1183C108">
            <w:pPr>
              <w:pStyle w:val="11"/>
              <w:jc w:val="left"/>
            </w:pPr>
            <w:r>
              <w:rPr>
                <w:rFonts w:ascii="仿宋_GB2312" w:hAnsi="仿宋_GB2312" w:eastAsia="仿宋_GB2312" w:cs="仿宋_GB2312"/>
              </w:rPr>
              <w:t>响应文件份数：</w:t>
            </w:r>
          </w:p>
          <w:p w14:paraId="6FA7CD12">
            <w:pPr>
              <w:pStyle w:val="11"/>
              <w:jc w:val="left"/>
            </w:pPr>
            <w:r>
              <w:rPr>
                <w:rFonts w:ascii="仿宋_GB2312" w:hAnsi="仿宋_GB2312" w:eastAsia="仿宋_GB2312" w:cs="仿宋_GB2312"/>
              </w:rPr>
              <w:t xml:space="preserve"> </w:t>
            </w:r>
            <w:r>
              <w:t>正本</w:t>
            </w:r>
            <w:r>
              <w:rPr>
                <w:rFonts w:hint="eastAsia"/>
                <w:lang w:val="en-US" w:eastAsia="zh-CN"/>
              </w:rPr>
              <w:t>1</w:t>
            </w:r>
            <w:r>
              <w:t>份、副本 0 份，电子文本（使用PDF格式）1 份。</w:t>
            </w:r>
          </w:p>
          <w:p w14:paraId="55360318">
            <w:pPr>
              <w:pStyle w:val="11"/>
              <w:jc w:val="left"/>
            </w:pPr>
            <w:r>
              <w:rPr>
                <w:rFonts w:ascii="仿宋_GB2312" w:hAnsi="仿宋_GB2312" w:eastAsia="仿宋_GB2312" w:cs="仿宋_GB2312"/>
              </w:rPr>
              <w:t xml:space="preserve"> 响应文件的编制要求详见本须知第6.5条“响应文件的格式”；</w:t>
            </w:r>
          </w:p>
        </w:tc>
      </w:tr>
      <w:tr w14:paraId="1885C6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6" w:type="dxa"/>
          </w:tcPr>
          <w:p w14:paraId="5C46E31F">
            <w:pPr>
              <w:pStyle w:val="11"/>
              <w:jc w:val="left"/>
            </w:pPr>
            <w:r>
              <w:rPr>
                <w:rFonts w:ascii="仿宋_GB2312" w:hAnsi="仿宋_GB2312" w:eastAsia="仿宋_GB2312" w:cs="仿宋_GB2312"/>
              </w:rPr>
              <w:t>4</w:t>
            </w:r>
          </w:p>
        </w:tc>
        <w:tc>
          <w:tcPr>
            <w:tcW w:w="1965" w:type="dxa"/>
          </w:tcPr>
          <w:p w14:paraId="145C3E86">
            <w:pPr>
              <w:pStyle w:val="11"/>
              <w:jc w:val="left"/>
            </w:pPr>
            <w:r>
              <w:rPr>
                <w:rFonts w:ascii="仿宋_GB2312" w:hAnsi="仿宋_GB2312" w:eastAsia="仿宋_GB2312" w:cs="仿宋_GB2312"/>
              </w:rPr>
              <w:t>6.6</w:t>
            </w:r>
          </w:p>
        </w:tc>
        <w:tc>
          <w:tcPr>
            <w:tcW w:w="5871" w:type="dxa"/>
          </w:tcPr>
          <w:p w14:paraId="7D99E7A6">
            <w:pPr>
              <w:pStyle w:val="11"/>
              <w:jc w:val="left"/>
            </w:pPr>
            <w:r>
              <w:rPr>
                <w:rFonts w:ascii="仿宋_GB2312" w:hAnsi="仿宋_GB2312" w:eastAsia="仿宋_GB2312" w:cs="仿宋_GB2312"/>
              </w:rPr>
              <w:t>最高限价：本次</w:t>
            </w:r>
            <w:r>
              <w:rPr>
                <w:rFonts w:ascii="仿宋_GB2312" w:hAnsi="仿宋_GB2312" w:eastAsia="仿宋_GB2312" w:cs="仿宋_GB2312"/>
                <w:sz w:val="18"/>
                <w:szCs w:val="18"/>
              </w:rPr>
              <w:t>采购项目最高限价详见《采购标的一览表》。供应商报价超出最高限价者，按无效报价处理。</w:t>
            </w:r>
          </w:p>
        </w:tc>
      </w:tr>
      <w:tr w14:paraId="146D3F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6" w:type="dxa"/>
          </w:tcPr>
          <w:p w14:paraId="6FDBF02E">
            <w:pPr>
              <w:pStyle w:val="11"/>
              <w:jc w:val="left"/>
            </w:pPr>
            <w:r>
              <w:rPr>
                <w:rFonts w:ascii="仿宋_GB2312" w:hAnsi="仿宋_GB2312" w:eastAsia="仿宋_GB2312" w:cs="仿宋_GB2312"/>
              </w:rPr>
              <w:t>5</w:t>
            </w:r>
          </w:p>
        </w:tc>
        <w:tc>
          <w:tcPr>
            <w:tcW w:w="1965" w:type="dxa"/>
          </w:tcPr>
          <w:p w14:paraId="0E195AB8">
            <w:pPr>
              <w:pStyle w:val="11"/>
              <w:jc w:val="left"/>
            </w:pPr>
            <w:r>
              <w:rPr>
                <w:rFonts w:ascii="仿宋_GB2312" w:hAnsi="仿宋_GB2312" w:eastAsia="仿宋_GB2312" w:cs="仿宋_GB2312"/>
              </w:rPr>
              <w:t>6.7</w:t>
            </w:r>
          </w:p>
        </w:tc>
        <w:tc>
          <w:tcPr>
            <w:tcW w:w="5871" w:type="dxa"/>
          </w:tcPr>
          <w:p w14:paraId="7C5DA7B0">
            <w:pPr>
              <w:pStyle w:val="11"/>
              <w:jc w:val="left"/>
            </w:pPr>
            <w:r>
              <w:rPr>
                <w:rFonts w:ascii="仿宋_GB2312" w:hAnsi="仿宋_GB2312" w:eastAsia="仿宋_GB2312" w:cs="仿宋_GB2312"/>
              </w:rPr>
              <w:t>响应有效期：提交响应文件截止时间结束后 90 日历日。</w:t>
            </w:r>
          </w:p>
          <w:p w14:paraId="35A62EC4">
            <w:pPr>
              <w:pStyle w:val="11"/>
              <w:jc w:val="left"/>
            </w:pPr>
            <w:r>
              <w:rPr>
                <w:rFonts w:ascii="仿宋_GB2312" w:hAnsi="仿宋_GB2312" w:eastAsia="仿宋_GB2312" w:cs="仿宋_GB2312"/>
              </w:rPr>
              <w:t xml:space="preserve"> 有效期不足将导致其响应文件被拒绝。</w:t>
            </w:r>
          </w:p>
        </w:tc>
      </w:tr>
      <w:tr w14:paraId="6CA7A1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6" w:type="dxa"/>
          </w:tcPr>
          <w:p w14:paraId="17EB185C">
            <w:pPr>
              <w:pStyle w:val="11"/>
              <w:jc w:val="left"/>
            </w:pPr>
            <w:r>
              <w:rPr>
                <w:rFonts w:ascii="仿宋_GB2312" w:hAnsi="仿宋_GB2312" w:eastAsia="仿宋_GB2312" w:cs="仿宋_GB2312"/>
              </w:rPr>
              <w:t>6</w:t>
            </w:r>
          </w:p>
        </w:tc>
        <w:tc>
          <w:tcPr>
            <w:tcW w:w="1965" w:type="dxa"/>
          </w:tcPr>
          <w:p w14:paraId="69536C9F">
            <w:pPr>
              <w:pStyle w:val="11"/>
              <w:jc w:val="left"/>
            </w:pPr>
            <w:r>
              <w:rPr>
                <w:rFonts w:ascii="仿宋_GB2312" w:hAnsi="仿宋_GB2312" w:eastAsia="仿宋_GB2312" w:cs="仿宋_GB2312"/>
                <w:b w:val="0"/>
                <w:bCs w:val="0"/>
              </w:rPr>
              <w:t>11.1</w:t>
            </w:r>
          </w:p>
        </w:tc>
        <w:tc>
          <w:tcPr>
            <w:tcW w:w="5871" w:type="dxa"/>
          </w:tcPr>
          <w:p w14:paraId="2C044FD0">
            <w:pPr>
              <w:pStyle w:val="11"/>
              <w:jc w:val="left"/>
            </w:pPr>
            <w:r>
              <w:rPr>
                <w:rFonts w:ascii="仿宋_GB2312" w:hAnsi="仿宋_GB2312" w:eastAsia="仿宋_GB2312" w:cs="仿宋_GB2312"/>
              </w:rPr>
              <w:t>协商标准和方法：在保证本项目质量的前提下，与供应商商定合理的成交价格。</w:t>
            </w:r>
          </w:p>
        </w:tc>
      </w:tr>
      <w:tr w14:paraId="6A7311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6" w:type="dxa"/>
          </w:tcPr>
          <w:p w14:paraId="0F4A0ED8">
            <w:pPr>
              <w:pStyle w:val="11"/>
              <w:jc w:val="left"/>
            </w:pPr>
            <w:r>
              <w:rPr>
                <w:rFonts w:ascii="仿宋_GB2312" w:hAnsi="仿宋_GB2312" w:eastAsia="仿宋_GB2312" w:cs="仿宋_GB2312"/>
              </w:rPr>
              <w:t>7</w:t>
            </w:r>
          </w:p>
        </w:tc>
        <w:tc>
          <w:tcPr>
            <w:tcW w:w="1965" w:type="dxa"/>
          </w:tcPr>
          <w:p w14:paraId="3B258CB1"/>
        </w:tc>
        <w:tc>
          <w:tcPr>
            <w:tcW w:w="5871" w:type="dxa"/>
          </w:tcPr>
          <w:p w14:paraId="2D2D5FE8">
            <w:pPr>
              <w:pStyle w:val="11"/>
              <w:jc w:val="left"/>
              <w:rPr>
                <w:rFonts w:hint="eastAsia" w:eastAsia="仿宋_GB2312"/>
                <w:lang w:eastAsia="zh-CN"/>
              </w:rPr>
            </w:pPr>
            <w:r>
              <w:rPr>
                <w:rFonts w:ascii="仿宋_GB2312" w:hAnsi="仿宋_GB2312" w:eastAsia="仿宋_GB2312" w:cs="仿宋_GB2312"/>
              </w:rPr>
              <w:t xml:space="preserve">监督管理部门： </w:t>
            </w:r>
            <w:r>
              <w:rPr>
                <w:rFonts w:hint="eastAsia" w:ascii="仿宋_GB2312" w:hAnsi="仿宋_GB2312" w:eastAsia="仿宋_GB2312" w:cs="仿宋_GB2312"/>
                <w:lang w:eastAsia="zh-CN"/>
              </w:rPr>
              <w:t>福建省人民政府信访局</w:t>
            </w:r>
          </w:p>
        </w:tc>
      </w:tr>
      <w:tr w14:paraId="216F7D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6" w:type="dxa"/>
          </w:tcPr>
          <w:p w14:paraId="3FDE50BE">
            <w:pPr>
              <w:pStyle w:val="11"/>
              <w:jc w:val="left"/>
              <w:rPr>
                <w:rFonts w:hint="eastAsia" w:eastAsia="宋体"/>
                <w:lang w:val="en-US" w:eastAsia="zh-CN"/>
              </w:rPr>
            </w:pPr>
            <w:r>
              <w:rPr>
                <w:rFonts w:hint="eastAsia" w:ascii="仿宋_GB2312" w:hAnsi="仿宋_GB2312" w:eastAsia="仿宋_GB2312" w:cs="仿宋_GB2312"/>
                <w:lang w:val="en-US" w:eastAsia="zh-CN"/>
              </w:rPr>
              <w:t>8</w:t>
            </w:r>
          </w:p>
        </w:tc>
        <w:tc>
          <w:tcPr>
            <w:tcW w:w="1965" w:type="dxa"/>
          </w:tcPr>
          <w:p w14:paraId="26A6E231"/>
        </w:tc>
        <w:tc>
          <w:tcPr>
            <w:tcW w:w="5871" w:type="dxa"/>
          </w:tcPr>
          <w:p w14:paraId="13633798">
            <w:pPr>
              <w:pStyle w:val="11"/>
              <w:jc w:val="left"/>
              <w:rPr>
                <w:rFonts w:ascii="仿宋_GB2312" w:hAnsi="仿宋_GB2312" w:eastAsia="仿宋_GB2312" w:cs="仿宋_GB2312"/>
              </w:rPr>
            </w:pPr>
            <w:r>
              <w:rPr>
                <w:rFonts w:ascii="仿宋_GB2312" w:hAnsi="仿宋_GB2312" w:eastAsia="仿宋_GB2312" w:cs="仿宋_GB2312"/>
              </w:rPr>
              <w:t>信息发布媒体（以下简称：“指定媒体”）：</w:t>
            </w:r>
          </w:p>
          <w:p w14:paraId="4A07E95C">
            <w:pPr>
              <w:pStyle w:val="11"/>
              <w:keepNext w:val="0"/>
              <w:keepLines w:val="0"/>
              <w:pageBreakBefore w:val="0"/>
              <w:widowControl/>
              <w:numPr>
                <w:ilvl w:val="0"/>
                <w:numId w:val="0"/>
              </w:numPr>
              <w:kinsoku/>
              <w:wordWrap w:val="0"/>
              <w:overflowPunct/>
              <w:topLinePunct w:val="0"/>
              <w:autoSpaceDE/>
              <w:autoSpaceDN/>
              <w:bidi w:val="0"/>
              <w:adjustRightInd/>
              <w:snapToGrid/>
              <w:spacing w:before="0" w:beforeAutospacing="0" w:after="0" w:afterAutospacing="0" w:line="400" w:lineRule="exact"/>
              <w:ind w:right="0" w:rightChars="0" w:firstLine="0" w:firstLineChars="0"/>
              <w:textAlignment w:val="auto"/>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rPr>
              <w:t xml:space="preserve"> </w:t>
            </w:r>
            <w:r>
              <w:rPr>
                <w:rFonts w:hint="eastAsia" w:ascii="仿宋_GB2312" w:hAnsi="仿宋_GB2312" w:eastAsia="仿宋_GB2312" w:cs="仿宋_GB2312"/>
                <w:color w:val="auto"/>
                <w:sz w:val="20"/>
                <w:szCs w:val="20"/>
                <w:highlight w:val="none"/>
                <w:lang w:eastAsia="zh-CN"/>
              </w:rPr>
              <w:t>福建省信访局官网</w:t>
            </w:r>
          </w:p>
          <w:p w14:paraId="1C9F7692">
            <w:pPr>
              <w:pStyle w:val="11"/>
              <w:jc w:val="left"/>
              <w:rPr>
                <w:rFonts w:ascii="仿宋_GB2312" w:hAnsi="仿宋_GB2312" w:eastAsia="仿宋_GB2312" w:cs="仿宋_GB2312"/>
              </w:rPr>
            </w:pPr>
            <w:r>
              <w:rPr>
                <w:rFonts w:hint="eastAsia" w:ascii="仿宋_GB2312" w:hAnsi="仿宋_GB2312" w:eastAsia="仿宋_GB2312" w:cs="仿宋_GB2312"/>
                <w:color w:val="auto"/>
                <w:sz w:val="20"/>
                <w:szCs w:val="20"/>
                <w:highlight w:val="none"/>
              </w:rPr>
              <w:t>网址</w:t>
            </w:r>
            <w:r>
              <w:rPr>
                <w:rFonts w:hint="eastAsia" w:ascii="仿宋_GB2312" w:hAnsi="仿宋_GB2312" w:eastAsia="仿宋_GB2312" w:cs="仿宋_GB2312"/>
                <w:color w:val="auto"/>
                <w:sz w:val="20"/>
                <w:szCs w:val="20"/>
                <w:highlight w:val="none"/>
                <w:lang w:eastAsia="zh-CN"/>
              </w:rPr>
              <w:t>：</w:t>
            </w:r>
            <w:r>
              <w:rPr>
                <w:rFonts w:hint="eastAsia" w:ascii="仿宋_GB2312" w:hAnsi="仿宋_GB2312" w:eastAsia="仿宋_GB2312" w:cs="仿宋_GB2312"/>
                <w:color w:val="auto"/>
                <w:sz w:val="20"/>
                <w:szCs w:val="20"/>
                <w:highlight w:val="none"/>
                <w:lang w:eastAsia="zh-CN"/>
              </w:rPr>
              <w:fldChar w:fldCharType="begin"/>
            </w:r>
            <w:r>
              <w:rPr>
                <w:rFonts w:hint="eastAsia" w:ascii="仿宋_GB2312" w:hAnsi="仿宋_GB2312" w:eastAsia="仿宋_GB2312" w:cs="仿宋_GB2312"/>
                <w:color w:val="auto"/>
                <w:sz w:val="20"/>
                <w:szCs w:val="20"/>
                <w:highlight w:val="none"/>
                <w:lang w:eastAsia="zh-CN"/>
              </w:rPr>
              <w:instrText xml:space="preserve"> HYPERLINK "http://www.cebpubservice.com。" </w:instrText>
            </w:r>
            <w:r>
              <w:rPr>
                <w:rFonts w:hint="eastAsia" w:ascii="仿宋_GB2312" w:hAnsi="仿宋_GB2312" w:eastAsia="仿宋_GB2312" w:cs="仿宋_GB2312"/>
                <w:color w:val="auto"/>
                <w:sz w:val="20"/>
                <w:szCs w:val="20"/>
                <w:highlight w:val="none"/>
                <w:lang w:eastAsia="zh-CN"/>
              </w:rPr>
              <w:fldChar w:fldCharType="separate"/>
            </w:r>
            <w:r>
              <w:rPr>
                <w:rFonts w:hint="eastAsia" w:ascii="仿宋_GB2312" w:hAnsi="仿宋_GB2312" w:eastAsia="仿宋_GB2312" w:cs="仿宋_GB2312"/>
                <w:color w:val="auto"/>
                <w:sz w:val="20"/>
                <w:szCs w:val="20"/>
                <w:highlight w:val="none"/>
                <w:u w:val="none"/>
                <w:lang w:eastAsia="zh-CN"/>
              </w:rPr>
              <w:t>http://xfj.fj.gov.cn/</w:t>
            </w:r>
            <w:r>
              <w:rPr>
                <w:rFonts w:hint="eastAsia" w:ascii="仿宋_GB2312" w:hAnsi="仿宋_GB2312" w:eastAsia="仿宋_GB2312" w:cs="仿宋_GB2312"/>
                <w:color w:val="auto"/>
                <w:sz w:val="20"/>
                <w:szCs w:val="20"/>
                <w:highlight w:val="none"/>
              </w:rPr>
              <w:t>。</w:t>
            </w:r>
            <w:r>
              <w:rPr>
                <w:rFonts w:hint="eastAsia" w:ascii="仿宋_GB2312" w:hAnsi="仿宋_GB2312" w:eastAsia="仿宋_GB2312" w:cs="仿宋_GB2312"/>
                <w:color w:val="auto"/>
                <w:sz w:val="20"/>
                <w:szCs w:val="20"/>
                <w:highlight w:val="none"/>
                <w:lang w:eastAsia="zh-CN"/>
              </w:rPr>
              <w:fldChar w:fldCharType="end"/>
            </w:r>
          </w:p>
        </w:tc>
      </w:tr>
      <w:tr w14:paraId="72146D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6" w:type="dxa"/>
          </w:tcPr>
          <w:p w14:paraId="7D070DCB">
            <w:pPr>
              <w:pStyle w:val="11"/>
              <w:jc w:val="left"/>
              <w:rPr>
                <w:rFonts w:hint="eastAsia" w:eastAsia="宋体"/>
                <w:lang w:val="en-US" w:eastAsia="zh-CN"/>
              </w:rPr>
            </w:pPr>
            <w:r>
              <w:rPr>
                <w:rFonts w:hint="eastAsia" w:ascii="仿宋_GB2312" w:hAnsi="仿宋_GB2312" w:eastAsia="仿宋_GB2312" w:cs="仿宋_GB2312"/>
                <w:lang w:val="en-US" w:eastAsia="zh-CN"/>
              </w:rPr>
              <w:t>9</w:t>
            </w:r>
          </w:p>
        </w:tc>
        <w:tc>
          <w:tcPr>
            <w:tcW w:w="1965" w:type="dxa"/>
          </w:tcPr>
          <w:p w14:paraId="2BD1C91B"/>
        </w:tc>
        <w:tc>
          <w:tcPr>
            <w:tcW w:w="5871" w:type="dxa"/>
          </w:tcPr>
          <w:p w14:paraId="5682A4A4">
            <w:pPr>
              <w:pStyle w:val="11"/>
              <w:jc w:val="left"/>
            </w:pPr>
            <w:r>
              <w:rPr>
                <w:rFonts w:ascii="仿宋_GB2312" w:hAnsi="仿宋_GB2312" w:eastAsia="仿宋_GB2312" w:cs="仿宋_GB2312"/>
              </w:rPr>
              <w:t>其他事项：</w:t>
            </w:r>
          </w:p>
          <w:p w14:paraId="47758296">
            <w:pPr>
              <w:pStyle w:val="11"/>
              <w:jc w:val="left"/>
              <w:rPr>
                <w:rFonts w:hint="eastAsia" w:eastAsia="宋体"/>
                <w:lang w:eastAsia="zh-CN"/>
              </w:rPr>
            </w:pPr>
            <w:r>
              <w:rPr>
                <w:rFonts w:hint="eastAsia"/>
                <w:lang w:eastAsia="zh-CN"/>
              </w:rPr>
              <w:t>无</w:t>
            </w:r>
          </w:p>
        </w:tc>
      </w:tr>
    </w:tbl>
    <w:p w14:paraId="39CEB6FE">
      <w:pPr>
        <w:pStyle w:val="11"/>
        <w:ind w:firstLine="480"/>
        <w:jc w:val="both"/>
      </w:pPr>
    </w:p>
    <w:p w14:paraId="72B874D4">
      <w:pPr>
        <w:pStyle w:val="11"/>
      </w:pPr>
      <w:r>
        <w:t xml:space="preserve"> </w:t>
      </w:r>
      <w:r>
        <w:br w:type="textWrapping"/>
      </w:r>
      <w:r>
        <w:br w:type="page"/>
      </w:r>
    </w:p>
    <w:p w14:paraId="37313653">
      <w:pPr>
        <w:pStyle w:val="11"/>
        <w:numPr>
          <w:ilvl w:val="-1"/>
          <w:numId w:val="0"/>
        </w:numPr>
        <w:ind w:firstLine="2168" w:firstLineChars="600"/>
        <w:jc w:val="both"/>
        <w:outlineLvl w:val="1"/>
        <w:rPr>
          <w:b/>
          <w:sz w:val="36"/>
        </w:rPr>
      </w:pPr>
      <w:r>
        <w:rPr>
          <w:b/>
          <w:sz w:val="36"/>
        </w:rPr>
        <w:t>第三章 协商须知正文</w:t>
      </w:r>
    </w:p>
    <w:p w14:paraId="4F54B228">
      <w:pPr>
        <w:pStyle w:val="11"/>
        <w:jc w:val="both"/>
        <w:outlineLvl w:val="2"/>
      </w:pPr>
      <w:r>
        <w:rPr>
          <w:b/>
          <w:sz w:val="28"/>
        </w:rPr>
        <w:t>一、总则</w:t>
      </w:r>
    </w:p>
    <w:p w14:paraId="29C7D3F5">
      <w:pPr>
        <w:pStyle w:val="11"/>
        <w:jc w:val="both"/>
      </w:pPr>
      <w:r>
        <w:rPr>
          <w:rFonts w:hint="default"/>
          <w:lang w:val="en"/>
        </w:rPr>
        <w:t>1</w:t>
      </w:r>
      <w:r>
        <w:t>、定义</w:t>
      </w:r>
    </w:p>
    <w:p w14:paraId="1C1D13C0">
      <w:pPr>
        <w:pStyle w:val="11"/>
        <w:ind w:firstLine="480"/>
        <w:jc w:val="both"/>
      </w:pPr>
      <w:r>
        <w:rPr>
          <w:rFonts w:hint="default"/>
          <w:lang w:val="en"/>
        </w:rPr>
        <w:t>1</w:t>
      </w:r>
      <w:r>
        <w:t>.1“采购标的”指采购文件载明的需要采购的货物、服务或工程。</w:t>
      </w:r>
    </w:p>
    <w:p w14:paraId="4C631204">
      <w:pPr>
        <w:pStyle w:val="11"/>
        <w:ind w:firstLine="480"/>
        <w:jc w:val="both"/>
      </w:pPr>
      <w:r>
        <w:rPr>
          <w:rFonts w:hint="default"/>
          <w:lang w:val="en"/>
        </w:rPr>
        <w:t>1</w:t>
      </w:r>
      <w:r>
        <w:t>.2“采购方”指组织采购标的采购活动的采购人（自行采购的）或采购代理机构（代理采购的）。</w:t>
      </w:r>
    </w:p>
    <w:p w14:paraId="78494A69">
      <w:pPr>
        <w:pStyle w:val="11"/>
        <w:ind w:firstLine="480"/>
        <w:jc w:val="both"/>
      </w:pPr>
      <w:r>
        <w:rPr>
          <w:rFonts w:hint="default"/>
          <w:lang w:val="en"/>
        </w:rPr>
        <w:t>1</w:t>
      </w:r>
      <w:r>
        <w:t>.3“供应商”指采购文件第一章第4条被邀请参加本项目特定采购包协商的供应商。</w:t>
      </w:r>
    </w:p>
    <w:p w14:paraId="6BE4B877">
      <w:pPr>
        <w:pStyle w:val="11"/>
        <w:ind w:firstLine="480"/>
        <w:jc w:val="both"/>
      </w:pPr>
      <w:r>
        <w:rPr>
          <w:rFonts w:hint="default"/>
          <w:lang w:val="en"/>
        </w:rPr>
        <w:t>1</w:t>
      </w:r>
      <w:r>
        <w:t>.4“单位负责人”指单位法定代表人（供应商为法人的）或法律、法规规定代表单位行使职权的主要负责人（供应商为其他组织的）。</w:t>
      </w:r>
    </w:p>
    <w:p w14:paraId="1471A5E2">
      <w:pPr>
        <w:pStyle w:val="11"/>
        <w:ind w:firstLine="480"/>
        <w:jc w:val="both"/>
      </w:pPr>
      <w:r>
        <w:rPr>
          <w:rFonts w:hint="default"/>
          <w:lang w:val="en"/>
        </w:rPr>
        <w:t>1</w:t>
      </w:r>
      <w:r>
        <w:t>.5“供应商代表”指供应商（供应商为法人或其他组织的）的单位负责人或由其授权的委托代理人，即单位负责人授权书中载明的接受授权方。</w:t>
      </w:r>
    </w:p>
    <w:p w14:paraId="1E0EBCED">
      <w:pPr>
        <w:pStyle w:val="11"/>
        <w:jc w:val="both"/>
        <w:outlineLvl w:val="2"/>
      </w:pPr>
      <w:r>
        <w:rPr>
          <w:b/>
          <w:sz w:val="28"/>
        </w:rPr>
        <w:t>二、供应商</w:t>
      </w:r>
    </w:p>
    <w:p w14:paraId="5318A48B">
      <w:pPr>
        <w:pStyle w:val="11"/>
        <w:jc w:val="both"/>
      </w:pPr>
      <w:r>
        <w:rPr>
          <w:rFonts w:hint="default"/>
          <w:lang w:val="en"/>
        </w:rPr>
        <w:t>2</w:t>
      </w:r>
      <w:r>
        <w:t>、合格供应商</w:t>
      </w:r>
    </w:p>
    <w:p w14:paraId="3968F1A7">
      <w:pPr>
        <w:pStyle w:val="11"/>
        <w:ind w:firstLine="480"/>
        <w:jc w:val="both"/>
      </w:pPr>
      <w:r>
        <w:rPr>
          <w:rFonts w:hint="default"/>
          <w:lang w:val="en"/>
        </w:rPr>
        <w:t>2</w:t>
      </w:r>
      <w:r>
        <w:t>.1一般规定</w:t>
      </w:r>
    </w:p>
    <w:p w14:paraId="17750BD8">
      <w:pPr>
        <w:pStyle w:val="11"/>
        <w:ind w:firstLine="480"/>
        <w:jc w:val="both"/>
      </w:pPr>
      <w:r>
        <w:t>（1）供应商除了应遵守政府采购法及实施条例、政府采购非招标采购方式管理办法及财政部、福建省财政厅有关政府采购文件的规定外，还应遵守《中华人民共和国劳动合同法》有关规定和《中华人民共和国妇女权益保障法 》中关于“劳动和社会保障权益”的有关要求以及其他有关法律、法规和规章的强制性规定。</w:t>
      </w:r>
    </w:p>
    <w:p w14:paraId="153C3A17">
      <w:pPr>
        <w:pStyle w:val="11"/>
        <w:ind w:firstLine="480"/>
        <w:jc w:val="both"/>
      </w:pPr>
      <w:r>
        <w:t>（2）供应商的资格要求：详见采购文件第一章《协商邀请》。</w:t>
      </w:r>
    </w:p>
    <w:p w14:paraId="334DE378">
      <w:pPr>
        <w:pStyle w:val="11"/>
        <w:jc w:val="both"/>
        <w:outlineLvl w:val="2"/>
      </w:pPr>
      <w:r>
        <w:rPr>
          <w:b/>
          <w:sz w:val="28"/>
        </w:rPr>
        <w:t>三、采购文件</w:t>
      </w:r>
    </w:p>
    <w:p w14:paraId="43B7FA90">
      <w:pPr>
        <w:pStyle w:val="11"/>
        <w:jc w:val="both"/>
      </w:pPr>
      <w:r>
        <w:rPr>
          <w:rFonts w:hint="default"/>
          <w:lang w:val="en"/>
        </w:rPr>
        <w:t>3</w:t>
      </w:r>
      <w:r>
        <w:t>、采购文件的组成</w:t>
      </w:r>
    </w:p>
    <w:p w14:paraId="1571E1C7">
      <w:pPr>
        <w:pStyle w:val="11"/>
        <w:shd w:val="clear"/>
        <w:ind w:firstLine="480"/>
        <w:jc w:val="both"/>
      </w:pPr>
      <w:r>
        <w:rPr>
          <w:rFonts w:hint="default"/>
          <w:lang w:val="en"/>
        </w:rPr>
        <w:t>3</w:t>
      </w:r>
      <w:r>
        <w:t>.1采购文件由下列部分及在采购过程中发出的澄清或者修改文件组成：</w:t>
      </w:r>
    </w:p>
    <w:p w14:paraId="6FCD51CE">
      <w:pPr>
        <w:pStyle w:val="11"/>
        <w:shd w:val="clear"/>
        <w:ind w:firstLine="480"/>
        <w:jc w:val="both"/>
      </w:pPr>
      <w:r>
        <w:t>第一章 协商邀请</w:t>
      </w:r>
    </w:p>
    <w:p w14:paraId="00065B72">
      <w:pPr>
        <w:pStyle w:val="11"/>
        <w:shd w:val="clear"/>
        <w:ind w:firstLine="480"/>
        <w:jc w:val="both"/>
      </w:pPr>
      <w:r>
        <w:t>第二章 协商须知前附表</w:t>
      </w:r>
    </w:p>
    <w:p w14:paraId="7A18E100">
      <w:pPr>
        <w:pStyle w:val="11"/>
        <w:shd w:val="clear"/>
        <w:ind w:firstLine="480"/>
        <w:jc w:val="both"/>
      </w:pPr>
      <w:r>
        <w:t>第三章 协商须知正文</w:t>
      </w:r>
    </w:p>
    <w:p w14:paraId="0CC53D84">
      <w:pPr>
        <w:pStyle w:val="11"/>
        <w:shd w:val="clear"/>
        <w:ind w:firstLine="480"/>
        <w:jc w:val="both"/>
      </w:pPr>
      <w:r>
        <w:t>第四章 协商内容及要求</w:t>
      </w:r>
    </w:p>
    <w:p w14:paraId="5CD14B26">
      <w:pPr>
        <w:pStyle w:val="11"/>
        <w:shd w:val="clear"/>
        <w:ind w:firstLine="480"/>
        <w:jc w:val="both"/>
      </w:pPr>
      <w:r>
        <w:t>第五章 政府采购合同</w:t>
      </w:r>
    </w:p>
    <w:p w14:paraId="20DA05D4">
      <w:pPr>
        <w:pStyle w:val="11"/>
        <w:shd w:val="clear"/>
        <w:ind w:firstLine="480"/>
        <w:jc w:val="both"/>
      </w:pPr>
      <w:r>
        <w:t>第六章 响应文件格式</w:t>
      </w:r>
    </w:p>
    <w:p w14:paraId="521DF493">
      <w:pPr>
        <w:pStyle w:val="11"/>
        <w:shd w:val="clear"/>
        <w:ind w:firstLine="500" w:firstLineChars="250"/>
        <w:jc w:val="both"/>
      </w:pPr>
      <w:r>
        <w:rPr>
          <w:rFonts w:hint="default"/>
          <w:lang w:val="en"/>
        </w:rPr>
        <w:t>3</w:t>
      </w:r>
      <w:r>
        <w:t>.2 采购文件的澄清或者修改</w:t>
      </w:r>
    </w:p>
    <w:p w14:paraId="6FB008E9">
      <w:pPr>
        <w:pStyle w:val="11"/>
        <w:shd w:val="clear"/>
        <w:ind w:firstLine="480"/>
        <w:jc w:val="both"/>
      </w:pPr>
      <w:r>
        <w:rPr>
          <w:rFonts w:hint="default"/>
          <w:lang w:val="en"/>
        </w:rPr>
        <w:t>3</w:t>
      </w:r>
      <w:r>
        <w:t>.2.1采购方对已发出的采购文件进行必要澄清或者修改的，将以</w:t>
      </w:r>
      <w:r>
        <w:rPr>
          <w:rFonts w:hint="eastAsia"/>
          <w:shd w:val="clear"/>
          <w:lang w:eastAsia="zh-CN"/>
        </w:rPr>
        <w:t>书面形式</w:t>
      </w:r>
      <w:r>
        <w:t>通知供应商。澄清或者修改文件作为采购文件的组成部分。</w:t>
      </w:r>
    </w:p>
    <w:p w14:paraId="61CA3928">
      <w:pPr>
        <w:pStyle w:val="11"/>
        <w:jc w:val="both"/>
        <w:outlineLvl w:val="2"/>
      </w:pPr>
      <w:r>
        <w:rPr>
          <w:b/>
          <w:sz w:val="28"/>
        </w:rPr>
        <w:t>四、响应文件的编写</w:t>
      </w:r>
    </w:p>
    <w:p w14:paraId="743DD457">
      <w:pPr>
        <w:pStyle w:val="11"/>
        <w:jc w:val="both"/>
      </w:pPr>
      <w:r>
        <w:rPr>
          <w:rFonts w:hint="default"/>
          <w:lang w:val="en"/>
        </w:rPr>
        <w:t>4</w:t>
      </w:r>
      <w:r>
        <w:t>、响应文件</w:t>
      </w:r>
    </w:p>
    <w:p w14:paraId="454D742C">
      <w:pPr>
        <w:pStyle w:val="11"/>
        <w:ind w:firstLine="480"/>
        <w:jc w:val="both"/>
      </w:pPr>
      <w:r>
        <w:rPr>
          <w:rFonts w:hint="default"/>
          <w:lang w:val="en"/>
        </w:rPr>
        <w:t>4</w:t>
      </w:r>
      <w:r>
        <w:t>.1响应文件的编制</w:t>
      </w:r>
    </w:p>
    <w:p w14:paraId="50F20DE9">
      <w:pPr>
        <w:pStyle w:val="11"/>
        <w:ind w:firstLine="480"/>
        <w:jc w:val="both"/>
      </w:pPr>
      <w:r>
        <w:t>（1）供应商应仔细阅读采购文件的所有内容，按照采购文件的要求编制响应文件。</w:t>
      </w:r>
    </w:p>
    <w:p w14:paraId="046A724D">
      <w:pPr>
        <w:pStyle w:val="11"/>
        <w:ind w:firstLine="480"/>
        <w:jc w:val="both"/>
      </w:pPr>
      <w:r>
        <w:t>（2）响应文</w:t>
      </w:r>
      <w:r>
        <w:rPr>
          <w:shd w:val="clear"/>
        </w:rPr>
        <w:t>件应按照本章第</w:t>
      </w:r>
      <w:r>
        <w:rPr>
          <w:rFonts w:hint="default"/>
          <w:shd w:val="clear"/>
          <w:lang w:val="en"/>
        </w:rPr>
        <w:t>4</w:t>
      </w:r>
      <w:r>
        <w:rPr>
          <w:shd w:val="clear"/>
        </w:rPr>
        <w:t>.2条规定编制其组成</w:t>
      </w:r>
      <w:r>
        <w:t>部分。</w:t>
      </w:r>
    </w:p>
    <w:p w14:paraId="0477891E">
      <w:pPr>
        <w:pStyle w:val="11"/>
        <w:ind w:firstLine="480"/>
        <w:jc w:val="both"/>
      </w:pPr>
      <w:r>
        <w:t>（3）响应文件应满足采购文件提出的实质性要求和条件，并保证其所提交的全部资料是不可割离且真实、有效、准确、完整和不具有任何误导性的，否则造成不利后果由供应商承担责任。</w:t>
      </w:r>
    </w:p>
    <w:p w14:paraId="1BA0109A">
      <w:pPr>
        <w:pStyle w:val="11"/>
        <w:ind w:firstLine="480"/>
        <w:jc w:val="both"/>
        <w:rPr>
          <w:shd w:val="clear"/>
        </w:rPr>
      </w:pPr>
      <w:r>
        <w:rPr>
          <w:rFonts w:hint="default"/>
          <w:lang w:val="en"/>
        </w:rPr>
        <w:t>4</w:t>
      </w:r>
      <w:r>
        <w:t>.2 响应文件的</w:t>
      </w:r>
      <w:r>
        <w:rPr>
          <w:shd w:val="clear"/>
        </w:rPr>
        <w:t>组成：详见采购文件第六章《响应文件格式》。</w:t>
      </w:r>
    </w:p>
    <w:p w14:paraId="3355E0B1">
      <w:pPr>
        <w:pStyle w:val="11"/>
        <w:ind w:firstLine="480"/>
        <w:jc w:val="both"/>
        <w:rPr>
          <w:shd w:val="clear"/>
        </w:rPr>
      </w:pPr>
      <w:r>
        <w:rPr>
          <w:rFonts w:hint="default"/>
          <w:lang w:val="en"/>
        </w:rPr>
        <w:t>4</w:t>
      </w:r>
      <w:r>
        <w:t>.</w:t>
      </w:r>
      <w:r>
        <w:rPr>
          <w:rFonts w:hint="eastAsia"/>
          <w:lang w:val="en-US" w:eastAsia="zh-CN"/>
        </w:rPr>
        <w:t>3</w:t>
      </w:r>
      <w:r>
        <w:t>响应文件的份数：详见</w:t>
      </w:r>
      <w:r>
        <w:rPr>
          <w:shd w:val="clear"/>
        </w:rPr>
        <w:t>采购文件第二章《协商须知前附表》</w:t>
      </w:r>
    </w:p>
    <w:p w14:paraId="755079C2">
      <w:pPr>
        <w:pStyle w:val="11"/>
        <w:ind w:firstLine="480"/>
        <w:jc w:val="both"/>
      </w:pPr>
      <w:r>
        <w:rPr>
          <w:rFonts w:hint="default"/>
          <w:lang w:val="en"/>
        </w:rPr>
        <w:t>4</w:t>
      </w:r>
      <w:r>
        <w:t>.</w:t>
      </w:r>
      <w:r>
        <w:rPr>
          <w:rFonts w:hint="eastAsia"/>
          <w:lang w:val="en-US" w:eastAsia="zh-CN"/>
        </w:rPr>
        <w:t>4</w:t>
      </w:r>
      <w:r>
        <w:t>响应文件的格式</w:t>
      </w:r>
    </w:p>
    <w:p w14:paraId="1CDF7B24">
      <w:pPr>
        <w:pStyle w:val="11"/>
        <w:ind w:firstLine="480"/>
        <w:jc w:val="both"/>
      </w:pPr>
      <w:r>
        <w:t>（1）除采购文件另有规定外，响应文件应使用采购</w:t>
      </w:r>
      <w:r>
        <w:rPr>
          <w:shd w:val="clear"/>
        </w:rPr>
        <w:t>文件第六章规定的</w:t>
      </w:r>
      <w:r>
        <w:t>格式。</w:t>
      </w:r>
    </w:p>
    <w:p w14:paraId="4209D32F">
      <w:pPr>
        <w:pStyle w:val="11"/>
        <w:ind w:firstLine="480"/>
        <w:jc w:val="both"/>
      </w:pPr>
      <w:r>
        <w:t>（2）响应文件应由供应商代表签字并加盖供应商的单位公章。若供应商代表为单位负责人授权的委托代理人，应提供“单位负责人授权书”。</w:t>
      </w:r>
    </w:p>
    <w:p w14:paraId="7B06ECCB">
      <w:pPr>
        <w:pStyle w:val="11"/>
        <w:ind w:firstLine="480"/>
        <w:jc w:val="both"/>
      </w:pPr>
      <w:r>
        <w:rPr>
          <w:rFonts w:hint="default"/>
          <w:lang w:val="en"/>
        </w:rPr>
        <w:t>4</w:t>
      </w:r>
      <w:r>
        <w:t>.</w:t>
      </w:r>
      <w:r>
        <w:rPr>
          <w:rFonts w:hint="eastAsia"/>
          <w:lang w:val="en-US" w:eastAsia="zh-CN"/>
        </w:rPr>
        <w:t>5</w:t>
      </w:r>
      <w:r>
        <w:t>供应商报价</w:t>
      </w:r>
    </w:p>
    <w:p w14:paraId="76697C30">
      <w:pPr>
        <w:pStyle w:val="11"/>
        <w:ind w:firstLine="480"/>
        <w:jc w:val="both"/>
      </w:pPr>
      <w:r>
        <w:t>（1）预算价作为最高限价。供应商报价超出最高限价者，按无效报价处理。</w:t>
      </w:r>
    </w:p>
    <w:p w14:paraId="6119D032">
      <w:pPr>
        <w:pStyle w:val="11"/>
        <w:ind w:firstLine="480"/>
        <w:jc w:val="both"/>
      </w:pPr>
      <w:r>
        <w:t>（2）除采购文件另有规定外，响应文件不能出现任何选择性的报价，即每一个采购包和品目号的采购标的都只能有一个报价。任何选择性的报价将导致响应文件无效。</w:t>
      </w:r>
    </w:p>
    <w:p w14:paraId="3B424563">
      <w:pPr>
        <w:pStyle w:val="11"/>
        <w:ind w:firstLine="480"/>
        <w:jc w:val="left"/>
      </w:pPr>
      <w:r>
        <w:rPr>
          <w:rFonts w:hint="default"/>
          <w:lang w:val="en"/>
        </w:rPr>
        <w:t>4</w:t>
      </w:r>
      <w:r>
        <w:t>.</w:t>
      </w:r>
      <w:r>
        <w:rPr>
          <w:rFonts w:hint="default"/>
          <w:lang w:val="en"/>
        </w:rPr>
        <w:t>6</w:t>
      </w:r>
      <w:r>
        <w:t>协商保证金： 无</w:t>
      </w:r>
    </w:p>
    <w:p w14:paraId="4322EE02">
      <w:pPr>
        <w:pStyle w:val="11"/>
        <w:jc w:val="both"/>
        <w:outlineLvl w:val="2"/>
      </w:pPr>
      <w:r>
        <w:rPr>
          <w:b/>
          <w:sz w:val="28"/>
        </w:rPr>
        <w:t>五、响应文件的提交</w:t>
      </w:r>
    </w:p>
    <w:p w14:paraId="01C54B20">
      <w:pPr>
        <w:pStyle w:val="11"/>
        <w:jc w:val="both"/>
      </w:pPr>
      <w:r>
        <w:rPr>
          <w:rFonts w:hint="default"/>
          <w:lang w:val="en"/>
        </w:rPr>
        <w:t>5</w:t>
      </w:r>
      <w:r>
        <w:t>. 响应文件的递交</w:t>
      </w:r>
    </w:p>
    <w:p w14:paraId="11AC8C63">
      <w:pPr>
        <w:pStyle w:val="11"/>
        <w:ind w:firstLine="480"/>
        <w:jc w:val="both"/>
      </w:pPr>
      <w:r>
        <w:rPr>
          <w:rFonts w:hint="default"/>
          <w:lang w:val="en"/>
        </w:rPr>
        <w:t>5</w:t>
      </w:r>
      <w:r>
        <w:t>.1 供应商应按照协商第一章规定的时间和地点递交响应文件。</w:t>
      </w:r>
    </w:p>
    <w:p w14:paraId="22F5561A">
      <w:pPr>
        <w:pStyle w:val="11"/>
        <w:ind w:firstLine="480"/>
        <w:jc w:val="both"/>
      </w:pPr>
      <w:r>
        <w:rPr>
          <w:rFonts w:hint="default"/>
          <w:lang w:val="en"/>
        </w:rPr>
        <w:t>5</w:t>
      </w:r>
      <w:r>
        <w:t>.2 响应文件须由单位负责人或单位负责人正式授权的供应商代表递交，并由其参与本项目协商。</w:t>
      </w:r>
    </w:p>
    <w:p w14:paraId="3654477A">
      <w:pPr>
        <w:pStyle w:val="11"/>
        <w:ind w:firstLine="480"/>
        <w:jc w:val="both"/>
      </w:pPr>
      <w:r>
        <w:rPr>
          <w:rFonts w:hint="default"/>
          <w:lang w:val="en"/>
        </w:rPr>
        <w:t>5</w:t>
      </w:r>
      <w:r>
        <w:t>.3 供应商在提交响应文件截止时间前，可以对所提交的响应文件进行修改或者撤回，并书面通知采购方。修改的内容和撤回通知作为响应文件的组成部分。</w:t>
      </w:r>
    </w:p>
    <w:p w14:paraId="19C8D609">
      <w:pPr>
        <w:pStyle w:val="11"/>
        <w:ind w:firstLine="500" w:firstLineChars="250"/>
        <w:jc w:val="both"/>
      </w:pPr>
      <w:r>
        <w:rPr>
          <w:rFonts w:hint="default"/>
          <w:lang w:val="en"/>
        </w:rPr>
        <w:t>5.4</w:t>
      </w:r>
      <w:r>
        <w:t>. 响应文件未在协商邀请规定的截止时间前送达的，采购方将根据项目情况依法另行组织采购或延长响应文件提交截止时间。</w:t>
      </w:r>
    </w:p>
    <w:p w14:paraId="4B5E2B41">
      <w:pPr>
        <w:pStyle w:val="11"/>
        <w:jc w:val="both"/>
        <w:outlineLvl w:val="2"/>
      </w:pPr>
      <w:r>
        <w:rPr>
          <w:rFonts w:hint="eastAsia"/>
          <w:b/>
          <w:sz w:val="28"/>
          <w:lang w:eastAsia="zh-CN"/>
        </w:rPr>
        <w:t>六</w:t>
      </w:r>
      <w:r>
        <w:rPr>
          <w:b/>
          <w:sz w:val="28"/>
        </w:rPr>
        <w:t>、成交</w:t>
      </w:r>
    </w:p>
    <w:p w14:paraId="0D63313F">
      <w:pPr>
        <w:pStyle w:val="11"/>
        <w:jc w:val="both"/>
      </w:pPr>
      <w:r>
        <w:rPr>
          <w:rFonts w:hint="eastAsia"/>
          <w:lang w:val="en-US" w:eastAsia="zh-CN"/>
        </w:rPr>
        <w:t>6</w:t>
      </w:r>
      <w:r>
        <w:t>. 成交</w:t>
      </w:r>
    </w:p>
    <w:p w14:paraId="288EA2AB">
      <w:pPr>
        <w:pStyle w:val="11"/>
        <w:ind w:firstLine="480"/>
        <w:jc w:val="left"/>
      </w:pPr>
      <w:r>
        <w:rPr>
          <w:rFonts w:hint="eastAsia"/>
          <w:lang w:val="en-US" w:eastAsia="zh-CN"/>
        </w:rPr>
        <w:t>6</w:t>
      </w:r>
      <w:r>
        <w:t>.1 成交结果信息的公布</w:t>
      </w:r>
    </w:p>
    <w:p w14:paraId="27828481">
      <w:pPr>
        <w:pStyle w:val="11"/>
        <w:ind w:firstLine="480"/>
        <w:jc w:val="left"/>
      </w:pPr>
      <w:r>
        <w:t>(1) 成交供应商确定后，采购方将成交结果信息以结果公告的形式发布成交结果。</w:t>
      </w:r>
    </w:p>
    <w:p w14:paraId="05E9A7E7">
      <w:pPr>
        <w:pStyle w:val="11"/>
        <w:ind w:firstLine="480"/>
        <w:jc w:val="left"/>
      </w:pPr>
      <w:r>
        <w:t>(2) 结果公告的公告期限为１个工作日。</w:t>
      </w:r>
    </w:p>
    <w:p w14:paraId="186F7A75">
      <w:pPr>
        <w:pStyle w:val="11"/>
        <w:ind w:firstLine="480"/>
        <w:jc w:val="left"/>
      </w:pPr>
    </w:p>
    <w:p w14:paraId="68DB7240">
      <w:pPr>
        <w:pStyle w:val="11"/>
        <w:ind w:firstLine="480"/>
        <w:jc w:val="left"/>
      </w:pPr>
    </w:p>
    <w:p w14:paraId="21FC02EB">
      <w:pPr>
        <w:pStyle w:val="11"/>
        <w:ind w:firstLine="480"/>
        <w:jc w:val="left"/>
      </w:pPr>
    </w:p>
    <w:p w14:paraId="403F3BB2">
      <w:pPr>
        <w:pStyle w:val="11"/>
        <w:ind w:firstLine="480"/>
        <w:jc w:val="left"/>
      </w:pPr>
    </w:p>
    <w:p w14:paraId="77AB5CE8">
      <w:pPr>
        <w:pStyle w:val="11"/>
        <w:ind w:firstLine="480"/>
        <w:jc w:val="left"/>
      </w:pPr>
    </w:p>
    <w:p w14:paraId="738A1294">
      <w:pPr>
        <w:pStyle w:val="11"/>
        <w:ind w:firstLine="480"/>
        <w:jc w:val="left"/>
      </w:pPr>
    </w:p>
    <w:p w14:paraId="375C2B7E">
      <w:pPr>
        <w:pStyle w:val="11"/>
        <w:ind w:firstLine="480"/>
        <w:jc w:val="left"/>
      </w:pPr>
    </w:p>
    <w:p w14:paraId="4F3309FA">
      <w:pPr>
        <w:pStyle w:val="11"/>
        <w:ind w:firstLine="480"/>
        <w:jc w:val="left"/>
      </w:pPr>
    </w:p>
    <w:p w14:paraId="2ABE8038">
      <w:pPr>
        <w:pStyle w:val="11"/>
        <w:ind w:firstLine="480"/>
        <w:jc w:val="left"/>
      </w:pPr>
    </w:p>
    <w:p w14:paraId="5ADB447F">
      <w:pPr>
        <w:pStyle w:val="11"/>
        <w:ind w:firstLine="480"/>
        <w:jc w:val="left"/>
      </w:pPr>
    </w:p>
    <w:p w14:paraId="576077E5">
      <w:pPr>
        <w:pStyle w:val="11"/>
        <w:ind w:firstLine="480"/>
        <w:jc w:val="left"/>
      </w:pPr>
    </w:p>
    <w:p w14:paraId="72D33CF9">
      <w:pPr>
        <w:pStyle w:val="11"/>
        <w:ind w:firstLine="480"/>
        <w:jc w:val="left"/>
      </w:pPr>
    </w:p>
    <w:p w14:paraId="7725D0DF">
      <w:pPr>
        <w:pStyle w:val="11"/>
        <w:ind w:firstLine="480"/>
        <w:jc w:val="left"/>
      </w:pPr>
    </w:p>
    <w:p w14:paraId="7ECE158F">
      <w:pPr>
        <w:pStyle w:val="11"/>
        <w:ind w:firstLine="480"/>
        <w:jc w:val="left"/>
      </w:pPr>
    </w:p>
    <w:p w14:paraId="2987D4BC">
      <w:pPr>
        <w:pStyle w:val="11"/>
        <w:ind w:firstLine="480"/>
        <w:jc w:val="left"/>
      </w:pPr>
    </w:p>
    <w:p w14:paraId="19C60A48">
      <w:pPr>
        <w:pStyle w:val="11"/>
        <w:ind w:firstLine="480"/>
        <w:jc w:val="left"/>
      </w:pPr>
    </w:p>
    <w:p w14:paraId="566B86E2">
      <w:pPr>
        <w:pStyle w:val="11"/>
        <w:ind w:firstLine="480"/>
        <w:jc w:val="left"/>
      </w:pPr>
    </w:p>
    <w:p w14:paraId="3E528DA9">
      <w:pPr>
        <w:pStyle w:val="11"/>
        <w:numPr>
          <w:ilvl w:val="0"/>
          <w:numId w:val="2"/>
        </w:numPr>
        <w:jc w:val="center"/>
        <w:outlineLvl w:val="1"/>
        <w:rPr>
          <w:b/>
          <w:sz w:val="36"/>
        </w:rPr>
      </w:pPr>
      <w:r>
        <w:rPr>
          <w:b/>
          <w:sz w:val="36"/>
        </w:rPr>
        <w:t>协商内容及要求</w:t>
      </w:r>
    </w:p>
    <w:p w14:paraId="0668BB8D">
      <w:pPr>
        <w:pStyle w:val="11"/>
        <w:numPr>
          <w:ilvl w:val="0"/>
          <w:numId w:val="0"/>
        </w:numPr>
        <w:jc w:val="both"/>
        <w:outlineLvl w:val="1"/>
        <w:rPr>
          <w:b/>
          <w:sz w:val="36"/>
        </w:rPr>
      </w:pPr>
    </w:p>
    <w:p w14:paraId="44E4EA2B">
      <w:pPr>
        <w:keepNext w:val="0"/>
        <w:keepLines w:val="0"/>
        <w:pageBreakBefore w:val="0"/>
        <w:widowControl/>
        <w:kinsoku/>
        <w:wordWrap/>
        <w:overflowPunct/>
        <w:topLinePunct w:val="0"/>
        <w:autoSpaceDE/>
        <w:autoSpaceDN/>
        <w:bidi w:val="0"/>
        <w:adjustRightInd/>
        <w:snapToGrid/>
        <w:spacing w:line="288" w:lineRule="auto"/>
        <w:ind w:firstLine="482" w:firstLineChars="200"/>
        <w:jc w:val="both"/>
        <w:textAlignment w:val="auto"/>
        <w:rPr>
          <w:rFonts w:hint="eastAsia" w:ascii="宋体" w:hAnsi="宋体" w:eastAsia="宋体" w:cs="宋体"/>
          <w:b/>
          <w:bCs w:val="0"/>
          <w:kern w:val="0"/>
          <w:sz w:val="24"/>
          <w:szCs w:val="24"/>
          <w:lang w:eastAsia="zh-CN"/>
        </w:rPr>
      </w:pPr>
      <w:r>
        <w:rPr>
          <w:rFonts w:hint="eastAsia" w:ascii="宋体" w:hAnsi="宋体" w:eastAsia="宋体" w:cs="宋体"/>
          <w:b/>
          <w:bCs w:val="0"/>
          <w:kern w:val="0"/>
          <w:sz w:val="24"/>
          <w:szCs w:val="24"/>
        </w:rPr>
        <w:t>一、</w:t>
      </w:r>
      <w:r>
        <w:rPr>
          <w:rFonts w:hint="eastAsia" w:ascii="宋体" w:hAnsi="宋体" w:eastAsia="宋体" w:cs="宋体"/>
          <w:b/>
          <w:bCs w:val="0"/>
          <w:kern w:val="0"/>
          <w:sz w:val="24"/>
          <w:szCs w:val="24"/>
          <w:lang w:eastAsia="zh-CN"/>
        </w:rPr>
        <w:t>项目概况：</w:t>
      </w:r>
    </w:p>
    <w:p w14:paraId="25371D9B">
      <w:pPr>
        <w:keepNext w:val="0"/>
        <w:keepLines w:val="0"/>
        <w:pageBreakBefore w:val="0"/>
        <w:widowControl/>
        <w:kinsoku/>
        <w:wordWrap/>
        <w:overflowPunct/>
        <w:topLinePunct w:val="0"/>
        <w:autoSpaceDE/>
        <w:autoSpaceDN/>
        <w:bidi w:val="0"/>
        <w:adjustRightInd/>
        <w:snapToGrid/>
        <w:spacing w:line="288"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kern w:val="0"/>
          <w:sz w:val="24"/>
          <w:szCs w:val="24"/>
          <w:lang w:eastAsia="zh-CN"/>
        </w:rPr>
        <w:t>本项目为</w:t>
      </w:r>
      <w:r>
        <w:rPr>
          <w:rFonts w:hint="eastAsia" w:ascii="宋体" w:hAnsi="宋体" w:cs="宋体"/>
          <w:kern w:val="0"/>
          <w:sz w:val="24"/>
          <w:szCs w:val="24"/>
          <w:lang w:eastAsia="zh-CN"/>
        </w:rPr>
        <w:t>：</w:t>
      </w:r>
      <w:r>
        <w:rPr>
          <w:rFonts w:hint="eastAsia" w:ascii="宋体" w:hAnsi="宋体" w:eastAsia="宋体" w:cs="宋体"/>
          <w:kern w:val="0"/>
          <w:sz w:val="24"/>
          <w:szCs w:val="24"/>
          <w:lang w:val="en-US" w:eastAsia="zh-CN"/>
        </w:rPr>
        <w:t>2026年度</w:t>
      </w:r>
      <w:r>
        <w:rPr>
          <w:rFonts w:hint="eastAsia" w:ascii="宋体" w:hAnsi="宋体" w:eastAsia="宋体" w:cs="宋体"/>
          <w:kern w:val="0"/>
          <w:sz w:val="24"/>
          <w:szCs w:val="24"/>
          <w:lang w:eastAsia="zh-CN"/>
        </w:rPr>
        <w:t>《福建信访》期刊</w:t>
      </w:r>
      <w:r>
        <w:rPr>
          <w:rFonts w:hint="eastAsia" w:ascii="宋体" w:hAnsi="宋体" w:cs="宋体"/>
          <w:kern w:val="0"/>
          <w:sz w:val="24"/>
          <w:szCs w:val="24"/>
          <w:lang w:eastAsia="zh-CN"/>
        </w:rPr>
        <w:t>，第</w:t>
      </w:r>
      <w:r>
        <w:rPr>
          <w:rFonts w:hint="eastAsia" w:ascii="宋体" w:hAnsi="宋体" w:cs="宋体"/>
          <w:kern w:val="0"/>
          <w:sz w:val="24"/>
          <w:szCs w:val="24"/>
          <w:lang w:val="en-US" w:eastAsia="zh-CN"/>
        </w:rPr>
        <w:t>1-6期（共6期）</w:t>
      </w:r>
      <w:r>
        <w:rPr>
          <w:rFonts w:hint="eastAsia" w:ascii="宋体" w:hAnsi="宋体" w:eastAsia="宋体" w:cs="宋体"/>
          <w:kern w:val="0"/>
          <w:sz w:val="24"/>
          <w:szCs w:val="24"/>
          <w:lang w:eastAsia="zh-CN"/>
        </w:rPr>
        <w:t>印刷服务项目</w:t>
      </w:r>
    </w:p>
    <w:p w14:paraId="4DE07DB1">
      <w:pPr>
        <w:keepNext w:val="0"/>
        <w:keepLines w:val="0"/>
        <w:pageBreakBefore w:val="0"/>
        <w:widowControl/>
        <w:kinsoku/>
        <w:wordWrap/>
        <w:overflowPunct/>
        <w:topLinePunct w:val="0"/>
        <w:autoSpaceDE/>
        <w:autoSpaceDN/>
        <w:bidi w:val="0"/>
        <w:adjustRightInd/>
        <w:snapToGrid/>
        <w:spacing w:line="288" w:lineRule="auto"/>
        <w:ind w:firstLine="472" w:firstLineChars="196"/>
        <w:jc w:val="both"/>
        <w:textAlignment w:val="auto"/>
        <w:outlineLvl w:val="3"/>
        <w:rPr>
          <w:rFonts w:hint="eastAsia" w:ascii="宋体" w:hAnsi="宋体" w:eastAsia="宋体" w:cs="宋体"/>
          <w:b/>
          <w:bCs w:val="0"/>
          <w:kern w:val="0"/>
          <w:sz w:val="24"/>
          <w:szCs w:val="24"/>
        </w:rPr>
      </w:pPr>
      <w:r>
        <w:rPr>
          <w:rFonts w:hint="eastAsia" w:ascii="宋体" w:hAnsi="宋体" w:eastAsia="宋体" w:cs="宋体"/>
          <w:b/>
          <w:bCs w:val="0"/>
          <w:kern w:val="0"/>
          <w:sz w:val="24"/>
          <w:szCs w:val="24"/>
          <w:lang w:eastAsia="zh-CN"/>
        </w:rPr>
        <w:t>二、技术</w:t>
      </w:r>
      <w:r>
        <w:rPr>
          <w:rFonts w:hint="eastAsia" w:ascii="宋体" w:hAnsi="宋体" w:eastAsia="宋体" w:cs="宋体"/>
          <w:b/>
          <w:bCs w:val="0"/>
          <w:kern w:val="0"/>
          <w:sz w:val="24"/>
          <w:szCs w:val="24"/>
        </w:rPr>
        <w:t>要求</w:t>
      </w:r>
    </w:p>
    <w:p w14:paraId="02E4BE17">
      <w:pPr>
        <w:keepNext w:val="0"/>
        <w:keepLines w:val="0"/>
        <w:pageBreakBefore w:val="0"/>
        <w:widowControl/>
        <w:kinsoku/>
        <w:wordWrap/>
        <w:overflowPunct/>
        <w:topLinePunct w:val="0"/>
        <w:autoSpaceDE/>
        <w:autoSpaceDN/>
        <w:bidi w:val="0"/>
        <w:adjustRightInd/>
        <w:snapToGrid/>
        <w:spacing w:line="288"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lang w:eastAsia="zh-CN"/>
        </w:rPr>
        <w:t>出版印刷要求</w:t>
      </w:r>
      <w:r>
        <w:rPr>
          <w:rFonts w:hint="eastAsia" w:ascii="宋体" w:hAnsi="宋体" w:cs="宋体"/>
          <w:kern w:val="0"/>
          <w:sz w:val="24"/>
          <w:szCs w:val="24"/>
          <w:lang w:eastAsia="zh-CN"/>
        </w:rPr>
        <w:t>：</w:t>
      </w:r>
    </w:p>
    <w:p w14:paraId="7982D708">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8" w:lineRule="auto"/>
        <w:ind w:leftChars="0" w:right="0" w:rightChars="0"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内容：《福建信访》</w:t>
      </w:r>
      <w:r>
        <w:rPr>
          <w:rFonts w:hint="eastAsia" w:ascii="宋体" w:hAnsi="宋体" w:eastAsia="宋体" w:cs="宋体"/>
          <w:kern w:val="2"/>
          <w:sz w:val="24"/>
          <w:szCs w:val="24"/>
          <w:lang w:val="en-US" w:eastAsia="zh-CN" w:bidi="ar-SA"/>
        </w:rPr>
        <w:t>内页48码</w:t>
      </w:r>
    </w:p>
    <w:p w14:paraId="7D80121D">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8" w:lineRule="auto"/>
        <w:ind w:leftChars="0" w:right="0" w:rightChars="0"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规格：</w:t>
      </w:r>
      <w:r>
        <w:rPr>
          <w:rFonts w:hint="eastAsia" w:ascii="宋体" w:hAnsi="宋体" w:eastAsia="宋体" w:cs="宋体"/>
          <w:kern w:val="2"/>
          <w:sz w:val="24"/>
          <w:szCs w:val="24"/>
          <w:lang w:val="en-US" w:eastAsia="zh-CN" w:bidi="ar-SA"/>
        </w:rPr>
        <w:t>大16开版本（成品尺寸21＊28.5cm）</w:t>
      </w:r>
    </w:p>
    <w:p w14:paraId="45A1E806">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8" w:lineRule="auto"/>
        <w:ind w:leftChars="0" w:right="0" w:rightChars="0"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封面</w:t>
      </w:r>
      <w:r>
        <w:rPr>
          <w:rFonts w:hint="eastAsia" w:ascii="宋体" w:hAnsi="宋体" w:cs="宋体"/>
          <w:kern w:val="2"/>
          <w:sz w:val="24"/>
          <w:szCs w:val="24"/>
          <w:lang w:val="en-US" w:eastAsia="zh-CN" w:bidi="ar-SA"/>
        </w:rPr>
        <w:t>、封底</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四</w:t>
      </w:r>
      <w:r>
        <w:rPr>
          <w:rFonts w:hint="eastAsia" w:ascii="宋体" w:hAnsi="宋体" w:eastAsia="宋体" w:cs="宋体"/>
          <w:kern w:val="2"/>
          <w:sz w:val="24"/>
          <w:szCs w:val="24"/>
          <w:lang w:val="en-US" w:eastAsia="zh-CN" w:bidi="ar-SA"/>
        </w:rPr>
        <w:t>色彩印，采用157克铜版纸，</w:t>
      </w:r>
      <w:r>
        <w:rPr>
          <w:rFonts w:hint="eastAsia" w:ascii="宋体" w:hAnsi="宋体" w:eastAsia="宋体" w:cs="宋体"/>
          <w:i w:val="0"/>
          <w:iCs w:val="0"/>
          <w:color w:val="000000"/>
          <w:kern w:val="0"/>
          <w:sz w:val="24"/>
          <w:szCs w:val="24"/>
          <w:u w:val="none"/>
          <w:lang w:val="en-US" w:eastAsia="zh-CN" w:bidi="ar"/>
        </w:rPr>
        <w:t>封面、封底压光面膜</w:t>
      </w:r>
    </w:p>
    <w:p w14:paraId="2C3DCFA3">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8" w:lineRule="auto"/>
        <w:ind w:leftChars="0" w:right="0" w:rightChars="0"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内</w:t>
      </w:r>
      <w:r>
        <w:rPr>
          <w:rFonts w:hint="eastAsia" w:ascii="宋体" w:hAnsi="宋体" w:cs="宋体"/>
          <w:kern w:val="2"/>
          <w:sz w:val="24"/>
          <w:szCs w:val="24"/>
          <w:lang w:val="en-US" w:eastAsia="zh-CN" w:bidi="ar-SA"/>
        </w:rPr>
        <w:t>页</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四</w:t>
      </w:r>
      <w:r>
        <w:rPr>
          <w:rFonts w:hint="eastAsia" w:ascii="宋体" w:hAnsi="宋体" w:eastAsia="宋体" w:cs="宋体"/>
          <w:kern w:val="2"/>
          <w:sz w:val="24"/>
          <w:szCs w:val="24"/>
          <w:lang w:val="en-US" w:eastAsia="zh-CN" w:bidi="ar-SA"/>
        </w:rPr>
        <w:t>色彩印，采用105克王子尊玛哑粉纸</w:t>
      </w:r>
    </w:p>
    <w:p w14:paraId="7FF8429B">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8" w:lineRule="auto"/>
        <w:ind w:leftChars="0" w:right="0" w:rightChars="0"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装订：骑马钉</w:t>
      </w:r>
    </w:p>
    <w:p w14:paraId="48E9618B">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88" w:lineRule="auto"/>
        <w:ind w:leftChars="0" w:right="0" w:rightChars="0"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印数：</w:t>
      </w:r>
      <w:r>
        <w:rPr>
          <w:rFonts w:hint="eastAsia" w:ascii="宋体" w:hAnsi="宋体" w:eastAsia="宋体" w:cs="宋体"/>
          <w:kern w:val="2"/>
          <w:sz w:val="24"/>
          <w:szCs w:val="24"/>
          <w:lang w:val="en-US" w:eastAsia="zh-CN" w:bidi="ar-SA"/>
        </w:rPr>
        <w:t>每期印刷3000本，全年总计印刷18000册</w:t>
      </w:r>
    </w:p>
    <w:p w14:paraId="052C71E8">
      <w:pPr>
        <w:widowControl/>
        <w:numPr>
          <w:ilvl w:val="0"/>
          <w:numId w:val="0"/>
        </w:numPr>
        <w:spacing w:line="288" w:lineRule="auto"/>
        <w:ind w:firstLine="482" w:firstLineChars="200"/>
        <w:rPr>
          <w:rFonts w:hint="eastAsia" w:ascii="宋体" w:hAnsi="宋体" w:eastAsia="宋体" w:cs="宋体"/>
          <w:b/>
          <w:bCs/>
          <w:kern w:val="0"/>
          <w:sz w:val="24"/>
          <w:szCs w:val="24"/>
          <w:lang w:eastAsia="zh-CN"/>
        </w:rPr>
      </w:pPr>
      <w:r>
        <w:rPr>
          <w:rFonts w:hint="eastAsia" w:ascii="宋体" w:hAnsi="宋体" w:eastAsia="宋体" w:cs="宋体"/>
          <w:b/>
          <w:bCs/>
          <w:kern w:val="0"/>
          <w:sz w:val="24"/>
          <w:szCs w:val="24"/>
          <w:lang w:eastAsia="zh-CN"/>
        </w:rPr>
        <w:t>三、商务要求</w:t>
      </w:r>
    </w:p>
    <w:tbl>
      <w:tblPr>
        <w:tblStyle w:val="6"/>
        <w:tblW w:w="857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59"/>
        <w:gridCol w:w="2925"/>
        <w:gridCol w:w="4590"/>
      </w:tblGrid>
      <w:tr w14:paraId="7AB69B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9" w:type="dxa"/>
            <w:vAlign w:val="top"/>
          </w:tcPr>
          <w:p w14:paraId="74A1EEB7">
            <w:pPr>
              <w:spacing w:line="288" w:lineRule="auto"/>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序号</w:t>
            </w:r>
          </w:p>
        </w:tc>
        <w:tc>
          <w:tcPr>
            <w:tcW w:w="2925" w:type="dxa"/>
            <w:vAlign w:val="top"/>
          </w:tcPr>
          <w:p w14:paraId="258825E4">
            <w:pPr>
              <w:spacing w:line="288" w:lineRule="auto"/>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类型</w:t>
            </w:r>
          </w:p>
        </w:tc>
        <w:tc>
          <w:tcPr>
            <w:tcW w:w="4590" w:type="dxa"/>
            <w:vAlign w:val="top"/>
          </w:tcPr>
          <w:p w14:paraId="1B5C79CE">
            <w:pPr>
              <w:spacing w:line="288" w:lineRule="auto"/>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要求</w:t>
            </w:r>
          </w:p>
        </w:tc>
      </w:tr>
      <w:tr w14:paraId="04748E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9" w:type="dxa"/>
            <w:vAlign w:val="top"/>
          </w:tcPr>
          <w:p w14:paraId="795766B4">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w:t>
            </w:r>
          </w:p>
        </w:tc>
        <w:tc>
          <w:tcPr>
            <w:tcW w:w="2925" w:type="dxa"/>
            <w:vAlign w:val="top"/>
          </w:tcPr>
          <w:p w14:paraId="394B1209">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交货地点</w:t>
            </w:r>
          </w:p>
        </w:tc>
        <w:tc>
          <w:tcPr>
            <w:tcW w:w="4590" w:type="dxa"/>
            <w:vAlign w:val="top"/>
          </w:tcPr>
          <w:p w14:paraId="6BA6683E">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采购人指定地点</w:t>
            </w:r>
          </w:p>
        </w:tc>
      </w:tr>
      <w:tr w14:paraId="594DA0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9" w:type="dxa"/>
            <w:vAlign w:val="top"/>
          </w:tcPr>
          <w:p w14:paraId="74213E02">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2</w:t>
            </w:r>
          </w:p>
        </w:tc>
        <w:tc>
          <w:tcPr>
            <w:tcW w:w="2925" w:type="dxa"/>
            <w:vAlign w:val="top"/>
          </w:tcPr>
          <w:p w14:paraId="2251F365">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交货条件</w:t>
            </w:r>
          </w:p>
        </w:tc>
        <w:tc>
          <w:tcPr>
            <w:tcW w:w="4590" w:type="dxa"/>
            <w:vAlign w:val="top"/>
          </w:tcPr>
          <w:p w14:paraId="62A2A349">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经采购人验收合格后</w:t>
            </w:r>
          </w:p>
        </w:tc>
      </w:tr>
      <w:tr w14:paraId="0EF920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9" w:type="dxa"/>
            <w:vAlign w:val="top"/>
          </w:tcPr>
          <w:p w14:paraId="1AA7FD3E">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3</w:t>
            </w:r>
          </w:p>
        </w:tc>
        <w:tc>
          <w:tcPr>
            <w:tcW w:w="2925" w:type="dxa"/>
            <w:vAlign w:val="top"/>
          </w:tcPr>
          <w:p w14:paraId="01A1A2CF">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履约验收方式</w:t>
            </w:r>
          </w:p>
        </w:tc>
        <w:tc>
          <w:tcPr>
            <w:tcW w:w="4590" w:type="dxa"/>
            <w:vAlign w:val="top"/>
          </w:tcPr>
          <w:p w14:paraId="07A40B09">
            <w:pPr>
              <w:keepNext w:val="0"/>
              <w:keepLines w:val="0"/>
              <w:pageBreakBefore w:val="0"/>
              <w:widowControl/>
              <w:numPr>
                <w:ilvl w:val="0"/>
                <w:numId w:val="3"/>
              </w:numPr>
              <w:kinsoku/>
              <w:wordWrap/>
              <w:overflowPunct/>
              <w:topLinePunct w:val="0"/>
              <w:autoSpaceDE/>
              <w:autoSpaceDN/>
              <w:bidi w:val="0"/>
              <w:adjustRightInd/>
              <w:snapToGrid/>
              <w:spacing w:line="288" w:lineRule="auto"/>
              <w:jc w:val="left"/>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期次1</w:t>
            </w:r>
          </w:p>
          <w:p w14:paraId="5A66F29C">
            <w:pPr>
              <w:keepNext w:val="0"/>
              <w:keepLines w:val="0"/>
              <w:pageBreakBefore w:val="0"/>
              <w:widowControl/>
              <w:numPr>
                <w:ilvl w:val="0"/>
                <w:numId w:val="3"/>
              </w:numPr>
              <w:kinsoku/>
              <w:wordWrap/>
              <w:overflowPunct/>
              <w:topLinePunct w:val="0"/>
              <w:autoSpaceDE/>
              <w:autoSpaceDN/>
              <w:bidi w:val="0"/>
              <w:adjustRightInd/>
              <w:snapToGrid/>
              <w:spacing w:line="288" w:lineRule="auto"/>
              <w:jc w:val="left"/>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按时完成出版，符合采购文件及行业标准。</w:t>
            </w:r>
          </w:p>
        </w:tc>
      </w:tr>
      <w:tr w14:paraId="153421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9" w:type="dxa"/>
            <w:vAlign w:val="top"/>
          </w:tcPr>
          <w:p w14:paraId="0CD60533">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4</w:t>
            </w:r>
          </w:p>
        </w:tc>
        <w:tc>
          <w:tcPr>
            <w:tcW w:w="2925" w:type="dxa"/>
            <w:vAlign w:val="top"/>
          </w:tcPr>
          <w:p w14:paraId="47CE3167">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合同支付方式</w:t>
            </w:r>
          </w:p>
        </w:tc>
        <w:tc>
          <w:tcPr>
            <w:tcW w:w="4590" w:type="dxa"/>
            <w:vAlign w:val="top"/>
          </w:tcPr>
          <w:p w14:paraId="6B5D6765">
            <w:pPr>
              <w:spacing w:line="288" w:lineRule="auto"/>
              <w:jc w:val="left"/>
              <w:rPr>
                <w:rFonts w:hint="eastAsia" w:ascii="宋体" w:hAnsi="宋体" w:eastAsia="宋体" w:cs="宋体"/>
                <w:sz w:val="24"/>
                <w:lang w:val="en-US" w:eastAsia="zh-CN" w:bidi="ar-SA"/>
              </w:rPr>
            </w:pPr>
            <w:r>
              <w:rPr>
                <w:rFonts w:hint="eastAsia" w:ascii="宋体" w:hAnsi="宋体" w:cs="宋体"/>
                <w:sz w:val="24"/>
                <w:szCs w:val="24"/>
                <w:lang w:val="en-US" w:eastAsia="zh-CN" w:bidi="ar-SA"/>
              </w:rPr>
              <w:t>按期支付。</w:t>
            </w:r>
            <w:r>
              <w:rPr>
                <w:rFonts w:hint="eastAsia" w:ascii="宋体" w:hAnsi="宋体" w:eastAsia="宋体" w:cs="宋体"/>
                <w:sz w:val="24"/>
                <w:szCs w:val="24"/>
                <w:lang w:val="en-US" w:eastAsia="zh-CN" w:bidi="ar-SA"/>
              </w:rPr>
              <w:t>乙方</w:t>
            </w:r>
            <w:r>
              <w:rPr>
                <w:rFonts w:ascii="宋体" w:hAnsi="宋体" w:eastAsia="宋体" w:cs="宋体"/>
                <w:sz w:val="24"/>
                <w:szCs w:val="24"/>
              </w:rPr>
              <w:t>按招标内容要求将指定期刊</w:t>
            </w:r>
            <w:r>
              <w:rPr>
                <w:rFonts w:hint="eastAsia" w:ascii="宋体" w:hAnsi="宋体" w:cs="宋体"/>
                <w:sz w:val="24"/>
                <w:szCs w:val="24"/>
                <w:lang w:eastAsia="zh-CN"/>
              </w:rPr>
              <w:t>分别打包</w:t>
            </w:r>
            <w:r>
              <w:rPr>
                <w:rFonts w:ascii="宋体" w:hAnsi="宋体" w:eastAsia="宋体" w:cs="宋体"/>
                <w:sz w:val="24"/>
                <w:szCs w:val="24"/>
              </w:rPr>
              <w:t>送</w:t>
            </w:r>
            <w:r>
              <w:rPr>
                <w:rFonts w:hint="eastAsia" w:ascii="宋体" w:hAnsi="宋体" w:cs="宋体"/>
                <w:sz w:val="24"/>
                <w:szCs w:val="24"/>
                <w:lang w:eastAsia="zh-CN"/>
              </w:rPr>
              <w:t>到</w:t>
            </w:r>
            <w:r>
              <w:rPr>
                <w:rFonts w:hint="eastAsia" w:ascii="宋体" w:hAnsi="宋体" w:eastAsia="宋体" w:cs="宋体"/>
                <w:sz w:val="24"/>
                <w:szCs w:val="24"/>
                <w:lang w:val="en-US" w:eastAsia="zh-CN" w:bidi="ar-SA"/>
              </w:rPr>
              <w:t>甲方</w:t>
            </w:r>
            <w:r>
              <w:rPr>
                <w:rFonts w:ascii="宋体" w:hAnsi="宋体" w:eastAsia="宋体" w:cs="宋体"/>
                <w:sz w:val="24"/>
                <w:szCs w:val="24"/>
              </w:rPr>
              <w:t>指定地点。提供每期刊物印制明细清单计算印刷费，并</w:t>
            </w:r>
            <w:r>
              <w:rPr>
                <w:rFonts w:hint="eastAsia" w:ascii="宋体" w:hAnsi="宋体" w:cs="宋体"/>
                <w:sz w:val="24"/>
                <w:szCs w:val="24"/>
                <w:lang w:eastAsia="zh-CN"/>
              </w:rPr>
              <w:t>在</w:t>
            </w:r>
            <w:r>
              <w:rPr>
                <w:rFonts w:hint="eastAsia" w:ascii="宋体" w:hAnsi="宋体" w:cs="宋体"/>
                <w:sz w:val="24"/>
                <w:szCs w:val="24"/>
                <w:lang w:val="en-US" w:eastAsia="zh-CN"/>
              </w:rPr>
              <w:t>10个工作内</w:t>
            </w:r>
            <w:r>
              <w:rPr>
                <w:rFonts w:ascii="宋体" w:hAnsi="宋体" w:eastAsia="宋体" w:cs="宋体"/>
                <w:sz w:val="24"/>
                <w:szCs w:val="24"/>
              </w:rPr>
              <w:t>出具税务机关正规发票，</w:t>
            </w:r>
            <w:r>
              <w:rPr>
                <w:rFonts w:hint="eastAsia" w:ascii="宋体" w:hAnsi="宋体" w:cs="宋体"/>
                <w:sz w:val="24"/>
                <w:szCs w:val="24"/>
                <w:lang w:eastAsia="zh-CN"/>
              </w:rPr>
              <w:t>甲方在收到发票后，</w:t>
            </w:r>
            <w:r>
              <w:rPr>
                <w:rFonts w:hint="eastAsia" w:ascii="宋体" w:hAnsi="宋体" w:cs="宋体"/>
                <w:sz w:val="24"/>
                <w:szCs w:val="24"/>
                <w:lang w:val="en-US" w:eastAsia="zh-CN"/>
              </w:rPr>
              <w:t>10个工作</w:t>
            </w:r>
            <w:r>
              <w:rPr>
                <w:rFonts w:ascii="宋体" w:hAnsi="宋体" w:eastAsia="宋体" w:cs="宋体"/>
                <w:sz w:val="24"/>
                <w:szCs w:val="24"/>
              </w:rPr>
              <w:t>日内，支付</w:t>
            </w:r>
            <w:r>
              <w:rPr>
                <w:rFonts w:hint="eastAsia" w:ascii="宋体" w:hAnsi="宋体" w:cs="宋体"/>
                <w:sz w:val="24"/>
                <w:szCs w:val="24"/>
                <w:lang w:eastAsia="zh-CN"/>
              </w:rPr>
              <w:t>当期印刷费用。</w:t>
            </w:r>
          </w:p>
        </w:tc>
      </w:tr>
      <w:tr w14:paraId="484944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9" w:type="dxa"/>
            <w:vAlign w:val="top"/>
          </w:tcPr>
          <w:p w14:paraId="0B9AED9B">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5</w:t>
            </w:r>
          </w:p>
        </w:tc>
        <w:tc>
          <w:tcPr>
            <w:tcW w:w="2925" w:type="dxa"/>
            <w:vAlign w:val="top"/>
          </w:tcPr>
          <w:p w14:paraId="378F8007">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履约保证金</w:t>
            </w:r>
          </w:p>
        </w:tc>
        <w:tc>
          <w:tcPr>
            <w:tcW w:w="4590" w:type="dxa"/>
            <w:vAlign w:val="top"/>
          </w:tcPr>
          <w:p w14:paraId="06E15CC6">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不缴纳</w:t>
            </w:r>
          </w:p>
        </w:tc>
      </w:tr>
    </w:tbl>
    <w:p w14:paraId="40EB1F78">
      <w:pPr>
        <w:pStyle w:val="11"/>
        <w:spacing w:line="288" w:lineRule="auto"/>
        <w:ind w:firstLine="480"/>
        <w:jc w:val="left"/>
        <w:rPr>
          <w:rFonts w:ascii="宋体" w:hAnsi="宋体" w:cs="宋体"/>
          <w:sz w:val="24"/>
          <w:szCs w:val="24"/>
        </w:rPr>
      </w:pPr>
      <w:r>
        <w:rPr>
          <w:rFonts w:hint="eastAsia" w:ascii="宋体" w:hAnsi="宋体" w:eastAsia="宋体" w:cs="宋体"/>
          <w:color w:val="000000"/>
          <w:sz w:val="24"/>
          <w:szCs w:val="24"/>
          <w:lang w:val="en-US" w:eastAsia="zh-CN"/>
        </w:rPr>
        <w:t>6</w:t>
      </w:r>
      <w:r>
        <w:rPr>
          <w:rFonts w:ascii="宋体" w:hAnsi="宋体" w:eastAsia="宋体" w:cs="宋体"/>
          <w:color w:val="000000"/>
          <w:sz w:val="24"/>
          <w:szCs w:val="24"/>
        </w:rPr>
        <w:t>、</w:t>
      </w:r>
      <w:r>
        <w:rPr>
          <w:rFonts w:hint="eastAsia" w:ascii="宋体" w:hAnsi="宋体" w:eastAsia="宋体" w:cs="宋体"/>
          <w:sz w:val="24"/>
          <w:szCs w:val="24"/>
          <w:lang w:val="en-US" w:eastAsia="zh-CN" w:bidi="ar-SA"/>
        </w:rPr>
        <w:t>乙方</w:t>
      </w:r>
      <w:r>
        <w:rPr>
          <w:rFonts w:ascii="宋体" w:hAnsi="宋体" w:eastAsia="宋体" w:cs="宋体"/>
          <w:color w:val="000000"/>
          <w:sz w:val="24"/>
          <w:szCs w:val="24"/>
        </w:rPr>
        <w:t>应以包括项目所涉及的所有费用进行报价，费用包括如下：</w:t>
      </w:r>
    </w:p>
    <w:p w14:paraId="19807FCD">
      <w:pPr>
        <w:pStyle w:val="11"/>
        <w:spacing w:line="288" w:lineRule="auto"/>
        <w:ind w:firstLine="480"/>
        <w:jc w:val="left"/>
        <w:rPr>
          <w:rFonts w:ascii="宋体" w:hAnsi="宋体" w:cs="宋体"/>
          <w:sz w:val="24"/>
          <w:szCs w:val="24"/>
        </w:rPr>
      </w:pPr>
      <w:r>
        <w:rPr>
          <w:rFonts w:hint="eastAsia" w:ascii="宋体" w:hAnsi="宋体" w:eastAsia="宋体" w:cs="宋体"/>
          <w:color w:val="000000"/>
          <w:sz w:val="24"/>
          <w:szCs w:val="24"/>
          <w:lang w:val="en-US" w:eastAsia="zh-CN"/>
        </w:rPr>
        <w:t>6.</w:t>
      </w:r>
      <w:r>
        <w:rPr>
          <w:rFonts w:ascii="宋体" w:hAnsi="宋体" w:eastAsia="宋体" w:cs="宋体"/>
          <w:color w:val="000000"/>
          <w:sz w:val="24"/>
          <w:szCs w:val="24"/>
        </w:rPr>
        <w:t>1</w:t>
      </w:r>
      <w:r>
        <w:rPr>
          <w:rFonts w:hint="eastAsia" w:ascii="宋体" w:hAnsi="宋体" w:eastAsia="宋体" w:cs="宋体"/>
          <w:color w:val="000000"/>
          <w:sz w:val="24"/>
          <w:szCs w:val="24"/>
          <w:lang w:val="en-US" w:eastAsia="zh-CN"/>
        </w:rPr>
        <w:t>、</w:t>
      </w:r>
      <w:r>
        <w:rPr>
          <w:rFonts w:ascii="宋体" w:hAnsi="宋体" w:eastAsia="宋体" w:cs="宋体"/>
          <w:color w:val="000000"/>
          <w:sz w:val="24"/>
          <w:szCs w:val="24"/>
        </w:rPr>
        <w:t>印制方面包括印刷、</w:t>
      </w:r>
      <w:r>
        <w:rPr>
          <w:rFonts w:hint="eastAsia" w:ascii="宋体" w:hAnsi="宋体" w:cs="宋体"/>
          <w:color w:val="000000"/>
          <w:sz w:val="24"/>
          <w:szCs w:val="24"/>
          <w:lang w:eastAsia="zh-CN"/>
        </w:rPr>
        <w:t>打</w:t>
      </w:r>
      <w:r>
        <w:rPr>
          <w:rFonts w:ascii="宋体" w:hAnsi="宋体" w:eastAsia="宋体" w:cs="宋体"/>
          <w:color w:val="000000"/>
          <w:sz w:val="24"/>
          <w:szCs w:val="24"/>
        </w:rPr>
        <w:t>包、管理、税金等</w:t>
      </w:r>
      <w:r>
        <w:rPr>
          <w:rFonts w:hint="eastAsia" w:ascii="宋体" w:hAnsi="宋体" w:cs="宋体"/>
          <w:color w:val="000000"/>
          <w:sz w:val="24"/>
          <w:szCs w:val="24"/>
          <w:lang w:eastAsia="zh-CN"/>
        </w:rPr>
        <w:t>综合服务</w:t>
      </w:r>
      <w:r>
        <w:rPr>
          <w:rFonts w:ascii="宋体" w:hAnsi="宋体" w:eastAsia="宋体" w:cs="宋体"/>
          <w:color w:val="000000"/>
          <w:sz w:val="24"/>
          <w:szCs w:val="24"/>
        </w:rPr>
        <w:t>费用。</w:t>
      </w:r>
    </w:p>
    <w:p w14:paraId="39A00405">
      <w:pPr>
        <w:pStyle w:val="11"/>
        <w:spacing w:line="288" w:lineRule="auto"/>
        <w:ind w:firstLine="480"/>
        <w:jc w:val="left"/>
        <w:rPr>
          <w:rFonts w:ascii="宋体" w:hAnsi="宋体" w:cs="宋体"/>
          <w:sz w:val="24"/>
          <w:szCs w:val="24"/>
        </w:rPr>
      </w:pPr>
      <w:r>
        <w:rPr>
          <w:rFonts w:hint="eastAsia" w:ascii="宋体" w:hAnsi="宋体" w:eastAsia="宋体" w:cs="宋体"/>
          <w:color w:val="000000"/>
          <w:sz w:val="24"/>
          <w:szCs w:val="24"/>
          <w:lang w:val="en-US" w:eastAsia="zh-CN"/>
        </w:rPr>
        <w:t>6.</w:t>
      </w:r>
      <w:r>
        <w:rPr>
          <w:rFonts w:ascii="宋体" w:hAnsi="宋体" w:eastAsia="宋体" w:cs="宋体"/>
          <w:color w:val="000000"/>
          <w:sz w:val="24"/>
          <w:szCs w:val="24"/>
        </w:rPr>
        <w:t>2</w:t>
      </w:r>
      <w:r>
        <w:rPr>
          <w:rFonts w:hint="eastAsia" w:ascii="宋体" w:hAnsi="宋体" w:eastAsia="宋体" w:cs="宋体"/>
          <w:color w:val="000000"/>
          <w:sz w:val="24"/>
          <w:szCs w:val="24"/>
          <w:lang w:val="en-US" w:eastAsia="zh-CN"/>
        </w:rPr>
        <w:t>、</w:t>
      </w:r>
      <w:r>
        <w:rPr>
          <w:rFonts w:ascii="宋体" w:hAnsi="宋体" w:eastAsia="宋体" w:cs="宋体"/>
          <w:color w:val="000000"/>
          <w:sz w:val="24"/>
          <w:szCs w:val="24"/>
        </w:rPr>
        <w:t>其他费用包括编校、管理费、配送费、税金等费用。</w:t>
      </w:r>
    </w:p>
    <w:p w14:paraId="16451464">
      <w:pPr>
        <w:pStyle w:val="11"/>
        <w:keepNext w:val="0"/>
        <w:keepLines w:val="0"/>
        <w:pageBreakBefore w:val="0"/>
        <w:widowControl/>
        <w:kinsoku/>
        <w:wordWrap/>
        <w:overflowPunct/>
        <w:topLinePunct w:val="0"/>
        <w:autoSpaceDE/>
        <w:autoSpaceDN/>
        <w:bidi w:val="0"/>
        <w:adjustRightInd/>
        <w:snapToGrid/>
        <w:spacing w:line="288"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7</w:t>
      </w:r>
      <w:r>
        <w:rPr>
          <w:rFonts w:ascii="宋体" w:hAnsi="宋体" w:eastAsia="宋体" w:cs="宋体"/>
          <w:color w:val="000000"/>
          <w:sz w:val="24"/>
          <w:szCs w:val="24"/>
        </w:rPr>
        <w:t>、</w:t>
      </w:r>
      <w:r>
        <w:rPr>
          <w:rFonts w:hint="eastAsia" w:ascii="宋体" w:hAnsi="宋体" w:eastAsia="宋体" w:cs="宋体"/>
          <w:sz w:val="24"/>
          <w:szCs w:val="24"/>
          <w:lang w:val="en-US" w:eastAsia="zh-CN" w:bidi="ar-SA"/>
        </w:rPr>
        <w:t>乙方</w:t>
      </w:r>
      <w:r>
        <w:rPr>
          <w:rFonts w:ascii="宋体" w:hAnsi="宋体" w:eastAsia="宋体" w:cs="宋体"/>
          <w:color w:val="000000"/>
          <w:sz w:val="24"/>
          <w:szCs w:val="24"/>
        </w:rPr>
        <w:t>漏报的单价或每单价报价中漏报、少报的费用，视为此项费用已隐含在报价中，</w:t>
      </w:r>
      <w:r>
        <w:rPr>
          <w:rFonts w:hint="eastAsia" w:ascii="宋体" w:hAnsi="宋体" w:eastAsia="宋体" w:cs="宋体"/>
          <w:sz w:val="24"/>
          <w:szCs w:val="24"/>
          <w:lang w:val="en-US" w:eastAsia="zh-CN" w:bidi="ar-SA"/>
        </w:rPr>
        <w:t>乙方</w:t>
      </w:r>
      <w:r>
        <w:rPr>
          <w:rFonts w:ascii="宋体" w:hAnsi="宋体" w:eastAsia="宋体" w:cs="宋体"/>
          <w:color w:val="000000"/>
          <w:sz w:val="24"/>
          <w:szCs w:val="24"/>
        </w:rPr>
        <w:t>不得再向</w:t>
      </w:r>
      <w:r>
        <w:rPr>
          <w:rFonts w:hint="eastAsia" w:ascii="宋体" w:hAnsi="宋体" w:eastAsia="宋体" w:cs="宋体"/>
          <w:sz w:val="24"/>
          <w:szCs w:val="24"/>
          <w:lang w:val="en-US" w:eastAsia="zh-CN" w:bidi="ar-SA"/>
        </w:rPr>
        <w:t>甲方</w:t>
      </w:r>
      <w:r>
        <w:rPr>
          <w:rFonts w:ascii="宋体" w:hAnsi="宋体" w:eastAsia="宋体" w:cs="宋体"/>
          <w:color w:val="000000"/>
          <w:sz w:val="24"/>
          <w:szCs w:val="24"/>
        </w:rPr>
        <w:t>收取任何费用。</w:t>
      </w:r>
      <w:r>
        <w:rPr>
          <w:rFonts w:hint="eastAsia" w:ascii="宋体" w:hAnsi="宋体" w:eastAsia="宋体" w:cs="宋体"/>
          <w:color w:val="000000"/>
          <w:sz w:val="24"/>
          <w:szCs w:val="24"/>
          <w:lang w:eastAsia="zh-CN"/>
        </w:rPr>
        <w:t>　　</w:t>
      </w:r>
    </w:p>
    <w:p w14:paraId="6BC69D6A">
      <w:pPr>
        <w:keepNext w:val="0"/>
        <w:keepLines w:val="0"/>
        <w:pageBreakBefore w:val="0"/>
        <w:widowControl/>
        <w:numPr>
          <w:ilvl w:val="0"/>
          <w:numId w:val="0"/>
        </w:numPr>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8、违约责任：</w:t>
      </w:r>
    </w:p>
    <w:p w14:paraId="5F304182">
      <w:pPr>
        <w:keepNext w:val="0"/>
        <w:keepLines w:val="0"/>
        <w:pageBreakBefore w:val="0"/>
        <w:widowControl/>
        <w:numPr>
          <w:ilvl w:val="0"/>
          <w:numId w:val="0"/>
        </w:numPr>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8.1、</w:t>
      </w:r>
      <w:r>
        <w:rPr>
          <w:rFonts w:hint="eastAsia" w:ascii="宋体" w:hAnsi="宋体" w:eastAsia="宋体" w:cs="宋体"/>
          <w:kern w:val="0"/>
          <w:sz w:val="24"/>
          <w:szCs w:val="24"/>
        </w:rPr>
        <w:t>甲方违约责任</w:t>
      </w:r>
    </w:p>
    <w:p w14:paraId="520407B0">
      <w:pPr>
        <w:keepNext w:val="0"/>
        <w:keepLines w:val="0"/>
        <w:pageBreakBefore w:val="0"/>
        <w:widowControl/>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8.1.1、</w:t>
      </w:r>
      <w:r>
        <w:rPr>
          <w:rFonts w:hint="eastAsia" w:ascii="宋体" w:hAnsi="宋体" w:eastAsia="宋体" w:cs="宋体"/>
          <w:kern w:val="0"/>
          <w:sz w:val="24"/>
          <w:szCs w:val="24"/>
        </w:rPr>
        <w:t>甲方无正当理由拒绝乙方提供合格服务的，甲方应向乙方偿付合同总价1%作为违约金。</w:t>
      </w:r>
    </w:p>
    <w:p w14:paraId="1F18A9DD">
      <w:pPr>
        <w:keepNext w:val="0"/>
        <w:keepLines w:val="0"/>
        <w:pageBreakBefore w:val="0"/>
        <w:widowControl/>
        <w:kinsoku/>
        <w:wordWrap/>
        <w:overflowPunct/>
        <w:topLinePunct w:val="0"/>
        <w:autoSpaceDE/>
        <w:autoSpaceDN/>
        <w:bidi w:val="0"/>
        <w:adjustRightInd/>
        <w:snapToGrid/>
        <w:spacing w:line="288" w:lineRule="auto"/>
        <w:ind w:firstLine="0" w:firstLineChars="0"/>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　　</w:t>
      </w:r>
      <w:r>
        <w:rPr>
          <w:rFonts w:hint="eastAsia" w:ascii="宋体" w:hAnsi="宋体" w:eastAsia="宋体" w:cs="宋体"/>
          <w:kern w:val="0"/>
          <w:sz w:val="24"/>
          <w:szCs w:val="24"/>
          <w:lang w:val="en-US" w:eastAsia="zh-CN"/>
        </w:rPr>
        <w:t>8.1.2、</w:t>
      </w:r>
      <w:r>
        <w:rPr>
          <w:rFonts w:hint="eastAsia" w:ascii="宋体" w:hAnsi="宋体" w:eastAsia="宋体" w:cs="宋体"/>
          <w:kern w:val="0"/>
          <w:sz w:val="24"/>
          <w:szCs w:val="24"/>
        </w:rPr>
        <w:t>甲方无故逾期验收的，甲方应按合同总额每日0.1%</w:t>
      </w:r>
      <w:r>
        <w:rPr>
          <w:rFonts w:hint="eastAsia" w:ascii="宋体" w:hAnsi="宋体" w:eastAsia="宋体" w:cs="宋体"/>
          <w:kern w:val="0"/>
          <w:sz w:val="24"/>
          <w:szCs w:val="24"/>
          <w:lang w:eastAsia="zh-CN"/>
        </w:rPr>
        <w:t>（即人民币玖拾貮元柒角）</w:t>
      </w:r>
      <w:r>
        <w:rPr>
          <w:rFonts w:hint="eastAsia" w:ascii="宋体" w:hAnsi="宋体" w:eastAsia="宋体" w:cs="宋体"/>
          <w:kern w:val="0"/>
          <w:sz w:val="24"/>
          <w:szCs w:val="24"/>
        </w:rPr>
        <w:t>向乙方支付违约金。</w:t>
      </w:r>
    </w:p>
    <w:p w14:paraId="0E3FA703">
      <w:pPr>
        <w:keepNext w:val="0"/>
        <w:keepLines w:val="0"/>
        <w:pageBreakBefore w:val="0"/>
        <w:widowControl/>
        <w:kinsoku/>
        <w:wordWrap/>
        <w:overflowPunct/>
        <w:topLinePunct w:val="0"/>
        <w:autoSpaceDE/>
        <w:autoSpaceDN/>
        <w:bidi w:val="0"/>
        <w:adjustRightInd/>
        <w:snapToGrid/>
        <w:spacing w:line="288" w:lineRule="auto"/>
        <w:ind w:firstLine="0" w:firstLineChars="0"/>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　　</w:t>
      </w:r>
      <w:r>
        <w:rPr>
          <w:rFonts w:hint="eastAsia" w:ascii="宋体" w:hAnsi="宋体" w:eastAsia="宋体" w:cs="宋体"/>
          <w:kern w:val="0"/>
          <w:sz w:val="24"/>
          <w:szCs w:val="24"/>
          <w:lang w:val="en-US" w:eastAsia="zh-CN"/>
        </w:rPr>
        <w:t>8.1.3、</w:t>
      </w:r>
      <w:r>
        <w:rPr>
          <w:rFonts w:hint="eastAsia" w:ascii="宋体" w:hAnsi="宋体" w:eastAsia="宋体" w:cs="宋体"/>
          <w:kern w:val="0"/>
          <w:sz w:val="24"/>
          <w:szCs w:val="24"/>
        </w:rPr>
        <w:t>甲方无故逾期办理合同款项支付手续的,甲方应按逾期付款总额每日0.01%向乙方支付违约金，但违约金总额不超过合同总金额的10%。</w:t>
      </w:r>
    </w:p>
    <w:p w14:paraId="3C87ECCD">
      <w:pPr>
        <w:keepNext w:val="0"/>
        <w:keepLines w:val="0"/>
        <w:pageBreakBefore w:val="0"/>
        <w:widowControl/>
        <w:kinsoku/>
        <w:wordWrap/>
        <w:overflowPunct/>
        <w:topLinePunct w:val="0"/>
        <w:autoSpaceDE/>
        <w:autoSpaceDN/>
        <w:bidi w:val="0"/>
        <w:adjustRightInd/>
        <w:snapToGrid/>
        <w:spacing w:line="288" w:lineRule="auto"/>
        <w:ind w:firstLine="0" w:firstLineChars="0"/>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　　</w:t>
      </w:r>
      <w:r>
        <w:rPr>
          <w:rFonts w:hint="eastAsia" w:ascii="宋体" w:hAnsi="宋体" w:eastAsia="宋体" w:cs="宋体"/>
          <w:kern w:val="0"/>
          <w:sz w:val="24"/>
          <w:szCs w:val="24"/>
          <w:lang w:val="en-US" w:eastAsia="zh-CN"/>
        </w:rPr>
        <w:t>8.2、</w:t>
      </w:r>
      <w:r>
        <w:rPr>
          <w:rFonts w:hint="eastAsia" w:ascii="宋体" w:hAnsi="宋体" w:eastAsia="宋体" w:cs="宋体"/>
          <w:kern w:val="0"/>
          <w:sz w:val="24"/>
          <w:szCs w:val="24"/>
        </w:rPr>
        <w:t>乙方违约责任</w:t>
      </w:r>
    </w:p>
    <w:p w14:paraId="7654E372">
      <w:pPr>
        <w:keepNext w:val="0"/>
        <w:keepLines w:val="0"/>
        <w:pageBreakBefore w:val="0"/>
        <w:widowControl/>
        <w:kinsoku/>
        <w:wordWrap/>
        <w:overflowPunct/>
        <w:topLinePunct w:val="0"/>
        <w:autoSpaceDE/>
        <w:autoSpaceDN/>
        <w:bidi w:val="0"/>
        <w:adjustRightInd/>
        <w:snapToGrid/>
        <w:spacing w:line="288" w:lineRule="auto"/>
        <w:ind w:firstLine="0" w:firstLineChars="0"/>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　　</w:t>
      </w:r>
      <w:r>
        <w:rPr>
          <w:rFonts w:hint="eastAsia" w:ascii="宋体" w:hAnsi="宋体" w:eastAsia="宋体" w:cs="宋体"/>
          <w:kern w:val="0"/>
          <w:sz w:val="24"/>
          <w:szCs w:val="24"/>
          <w:lang w:val="en-US" w:eastAsia="zh-CN"/>
        </w:rPr>
        <w:t>8.2.1、</w:t>
      </w:r>
      <w:r>
        <w:rPr>
          <w:rFonts w:hint="eastAsia" w:ascii="宋体" w:hAnsi="宋体" w:eastAsia="宋体" w:cs="宋体"/>
          <w:kern w:val="0"/>
          <w:sz w:val="24"/>
          <w:szCs w:val="24"/>
        </w:rPr>
        <w:t>乙方逾期履行服务的，乙方应按逾期交付总额每日0.01%向甲方支付违约金，但违约金总额不超过合同总金额的10%，由甲方从待付款项中扣除。乙方无正当理由逾期超过约定日期30日仍不能交付的，视为“乙方不按合同约定履约”。</w:t>
      </w:r>
    </w:p>
    <w:p w14:paraId="63B8A929">
      <w:pPr>
        <w:keepNext w:val="0"/>
        <w:keepLines w:val="0"/>
        <w:pageBreakBefore w:val="0"/>
        <w:widowControl/>
        <w:kinsoku/>
        <w:wordWrap/>
        <w:overflowPunct/>
        <w:topLinePunct w:val="0"/>
        <w:autoSpaceDE/>
        <w:autoSpaceDN/>
        <w:bidi w:val="0"/>
        <w:adjustRightInd/>
        <w:snapToGrid/>
        <w:spacing w:line="288" w:lineRule="auto"/>
        <w:ind w:firstLine="0" w:firstLineChars="0"/>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　　</w:t>
      </w:r>
      <w:r>
        <w:rPr>
          <w:rFonts w:hint="eastAsia" w:ascii="宋体" w:hAnsi="宋体" w:eastAsia="宋体" w:cs="宋体"/>
          <w:kern w:val="0"/>
          <w:sz w:val="24"/>
          <w:szCs w:val="24"/>
          <w:lang w:val="en-US" w:eastAsia="zh-CN"/>
        </w:rPr>
        <w:t>8.2.2、</w:t>
      </w:r>
      <w:r>
        <w:rPr>
          <w:rFonts w:hint="eastAsia" w:ascii="宋体" w:hAnsi="宋体" w:eastAsia="宋体" w:cs="宋体"/>
          <w:kern w:val="0"/>
          <w:sz w:val="24"/>
          <w:szCs w:val="24"/>
        </w:rPr>
        <w:t>乙方所履行的服务不符合合同规定的，甲方有权拒绝，乙方愿意整改但逾期履行的，按乙方逾期履行处理。乙方拒绝整改的，视为“乙方不按合同约定履约”。</w:t>
      </w:r>
    </w:p>
    <w:p w14:paraId="53349774">
      <w:pPr>
        <w:keepNext w:val="0"/>
        <w:keepLines w:val="0"/>
        <w:pageBreakBefore w:val="0"/>
        <w:widowControl/>
        <w:kinsoku/>
        <w:wordWrap/>
        <w:overflowPunct/>
        <w:topLinePunct w:val="0"/>
        <w:autoSpaceDE/>
        <w:autoSpaceDN/>
        <w:bidi w:val="0"/>
        <w:adjustRightInd/>
        <w:snapToGrid/>
        <w:spacing w:line="288" w:lineRule="auto"/>
        <w:ind w:firstLine="0" w:firstLineChars="0"/>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　　</w:t>
      </w:r>
      <w:r>
        <w:rPr>
          <w:rFonts w:hint="eastAsia" w:ascii="宋体" w:hAnsi="宋体" w:eastAsia="宋体" w:cs="宋体"/>
          <w:kern w:val="0"/>
          <w:sz w:val="24"/>
          <w:szCs w:val="24"/>
          <w:lang w:val="en-US" w:eastAsia="zh-CN"/>
        </w:rPr>
        <w:t>8.2.3、</w:t>
      </w:r>
      <w:r>
        <w:rPr>
          <w:rFonts w:hint="eastAsia" w:ascii="宋体" w:hAnsi="宋体" w:eastAsia="宋体" w:cs="宋体"/>
          <w:kern w:val="0"/>
          <w:sz w:val="24"/>
          <w:szCs w:val="24"/>
        </w:rPr>
        <w:t>凡出现以上界定“乙方不按合同约定履约”的情形，甲方可以解除采购合同，同时乙方须按以下约定向甲方支付违约金：</w:t>
      </w:r>
    </w:p>
    <w:p w14:paraId="779A20B7">
      <w:pPr>
        <w:keepNext w:val="0"/>
        <w:keepLines w:val="0"/>
        <w:pageBreakBefore w:val="0"/>
        <w:widowControl/>
        <w:kinsoku/>
        <w:wordWrap/>
        <w:overflowPunct/>
        <w:topLinePunct w:val="0"/>
        <w:autoSpaceDE/>
        <w:autoSpaceDN/>
        <w:bidi w:val="0"/>
        <w:adjustRightInd/>
        <w:snapToGrid/>
        <w:spacing w:line="288"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给甲方造成损失的应承担赔偿责任，包括但不限于就本合同项目重新招标的费用，为追究上述违约金和损失支付的律师费、诉讼费等。</w:t>
      </w:r>
    </w:p>
    <w:p w14:paraId="18EAD69C">
      <w:pPr>
        <w:keepNext w:val="0"/>
        <w:keepLines w:val="0"/>
        <w:pageBreakBefore w:val="0"/>
        <w:kinsoku/>
        <w:wordWrap/>
        <w:overflowPunct/>
        <w:topLinePunct w:val="0"/>
        <w:autoSpaceDE/>
        <w:autoSpaceDN/>
        <w:bidi w:val="0"/>
        <w:adjustRightInd/>
        <w:snapToGrid/>
        <w:spacing w:line="288" w:lineRule="auto"/>
        <w:ind w:firstLine="0" w:firstLineChars="0"/>
        <w:jc w:val="left"/>
        <w:textAlignment w:val="auto"/>
        <w:rPr>
          <w:rFonts w:hint="eastAsia" w:ascii="宋体" w:hAnsi="宋体" w:eastAsia="宋体" w:cs="宋体"/>
          <w:color w:val="000000"/>
          <w:sz w:val="24"/>
          <w:szCs w:val="24"/>
          <w:shd w:val="clear" w:color="030000" w:fill="FFFFFF"/>
          <w:lang w:val="en-US" w:eastAsia="zh-CN" w:bidi="ar-SA"/>
        </w:rPr>
      </w:pPr>
      <w:r>
        <w:rPr>
          <w:rFonts w:hint="eastAsia" w:ascii="宋体" w:hAnsi="宋体" w:cs="宋体"/>
          <w:sz w:val="24"/>
          <w:szCs w:val="24"/>
          <w:shd w:val="clear" w:color="020000" w:fill="FFFFFF"/>
          <w:lang w:val="en-US" w:eastAsia="zh-CN" w:bidi="ar-SA"/>
        </w:rPr>
        <w:t>　　</w:t>
      </w:r>
      <w:r>
        <w:rPr>
          <w:rFonts w:hint="eastAsia" w:ascii="宋体" w:hAnsi="宋体" w:eastAsia="宋体" w:cs="宋体"/>
          <w:sz w:val="24"/>
          <w:szCs w:val="24"/>
          <w:shd w:val="clear" w:color="020000" w:fill="FFFFFF"/>
          <w:lang w:val="en-US" w:eastAsia="zh-CN" w:bidi="ar-SA"/>
        </w:rPr>
        <w:t>8.2.4、</w:t>
      </w:r>
      <w:r>
        <w:rPr>
          <w:rFonts w:hint="eastAsia" w:ascii="宋体" w:hAnsi="宋体" w:eastAsia="宋体" w:cs="宋体"/>
          <w:color w:val="000000"/>
          <w:sz w:val="24"/>
          <w:szCs w:val="24"/>
          <w:shd w:val="clear" w:color="030000" w:fill="FFFFFF"/>
          <w:lang w:val="en-US" w:eastAsia="zh-CN" w:bidi="ar-SA"/>
        </w:rPr>
        <w:t>在履行采购合同过程中，若双方发生争议，由双方协商解决；协商不成的，任何一方均应向采购人所在地有管辖权的人民法院提起诉讼。</w:t>
      </w:r>
    </w:p>
    <w:p w14:paraId="2AABC0AA">
      <w:pPr>
        <w:pStyle w:val="11"/>
        <w:spacing w:before="0" w:after="0" w:line="288" w:lineRule="auto"/>
        <w:ind w:firstLine="0"/>
        <w:rPr>
          <w:rFonts w:hint="eastAsia" w:ascii="宋体" w:hAnsi="宋体" w:eastAsia="宋体" w:cs="宋体"/>
          <w:sz w:val="24"/>
          <w:szCs w:val="24"/>
          <w:lang w:eastAsia="zh-CN"/>
        </w:rPr>
      </w:pPr>
      <w:r>
        <w:rPr>
          <w:rFonts w:hint="eastAsia" w:ascii="宋体" w:hAnsi="宋体" w:cs="宋体"/>
          <w:color w:val="000000"/>
          <w:sz w:val="24"/>
          <w:szCs w:val="24"/>
          <w:lang w:val="en-US" w:eastAsia="zh-CN"/>
        </w:rPr>
        <w:t>　　</w:t>
      </w:r>
      <w:r>
        <w:rPr>
          <w:rFonts w:hint="eastAsia" w:ascii="宋体" w:hAnsi="宋体" w:eastAsia="宋体" w:cs="宋体"/>
          <w:color w:val="000000"/>
          <w:sz w:val="24"/>
          <w:szCs w:val="24"/>
          <w:lang w:val="en-US" w:eastAsia="zh-CN"/>
        </w:rPr>
        <w:t>9、</w:t>
      </w:r>
      <w:r>
        <w:rPr>
          <w:rFonts w:ascii="宋体" w:hAnsi="宋体" w:eastAsia="宋体" w:cs="宋体"/>
          <w:color w:val="000000"/>
          <w:sz w:val="24"/>
          <w:szCs w:val="24"/>
        </w:rPr>
        <w:t>项目需求相关服务</w:t>
      </w:r>
      <w:r>
        <w:rPr>
          <w:rFonts w:hint="eastAsia" w:ascii="宋体" w:hAnsi="宋体" w:eastAsia="宋体" w:cs="宋体"/>
          <w:color w:val="000000"/>
          <w:sz w:val="24"/>
          <w:szCs w:val="24"/>
          <w:lang w:eastAsia="zh-CN"/>
        </w:rPr>
        <w:t>：</w:t>
      </w:r>
    </w:p>
    <w:p w14:paraId="60B1DFE2">
      <w:pPr>
        <w:pStyle w:val="11"/>
        <w:spacing w:before="0" w:after="0" w:line="288" w:lineRule="auto"/>
        <w:ind w:firstLine="0"/>
        <w:rPr>
          <w:rFonts w:ascii="宋体" w:hAnsi="宋体" w:cs="宋体"/>
          <w:sz w:val="24"/>
          <w:szCs w:val="24"/>
        </w:rPr>
      </w:pPr>
      <w:r>
        <w:rPr>
          <w:rFonts w:hint="eastAsia" w:ascii="宋体" w:hAnsi="宋体" w:cs="宋体"/>
          <w:color w:val="000000"/>
          <w:sz w:val="24"/>
          <w:szCs w:val="24"/>
          <w:lang w:val="en-US" w:eastAsia="zh-CN"/>
        </w:rPr>
        <w:t>　　</w:t>
      </w:r>
      <w:r>
        <w:rPr>
          <w:rFonts w:hint="eastAsia" w:ascii="宋体" w:hAnsi="宋体" w:eastAsia="宋体" w:cs="宋体"/>
          <w:color w:val="000000"/>
          <w:sz w:val="24"/>
          <w:szCs w:val="24"/>
          <w:lang w:val="en-US" w:eastAsia="zh-CN"/>
        </w:rPr>
        <w:t>9</w:t>
      </w:r>
      <w:r>
        <w:rPr>
          <w:rFonts w:ascii="宋体" w:hAnsi="宋体" w:eastAsia="宋体" w:cs="宋体"/>
          <w:color w:val="000000"/>
          <w:sz w:val="24"/>
          <w:szCs w:val="24"/>
        </w:rPr>
        <w:t>.1、</w:t>
      </w:r>
      <w:r>
        <w:rPr>
          <w:rFonts w:hint="eastAsia" w:ascii="宋体" w:hAnsi="宋体" w:eastAsia="宋体" w:cs="宋体"/>
          <w:kern w:val="0"/>
          <w:sz w:val="24"/>
          <w:szCs w:val="24"/>
        </w:rPr>
        <w:t>甲方</w:t>
      </w:r>
      <w:r>
        <w:rPr>
          <w:rFonts w:ascii="宋体" w:hAnsi="宋体" w:eastAsia="宋体" w:cs="宋体"/>
          <w:color w:val="000000"/>
          <w:sz w:val="24"/>
          <w:szCs w:val="24"/>
        </w:rPr>
        <w:t>需要有专项书刊装订能力的技术人员参与工作。</w:t>
      </w:r>
    </w:p>
    <w:p w14:paraId="6456AFEF">
      <w:pPr>
        <w:pStyle w:val="11"/>
        <w:spacing w:before="0" w:after="0" w:line="288" w:lineRule="auto"/>
        <w:ind w:firstLine="0"/>
        <w:rPr>
          <w:rFonts w:ascii="宋体" w:hAnsi="宋体" w:cs="宋体"/>
          <w:sz w:val="24"/>
          <w:szCs w:val="24"/>
        </w:rPr>
      </w:pPr>
      <w:r>
        <w:rPr>
          <w:rFonts w:hint="eastAsia" w:ascii="宋体" w:hAnsi="宋体" w:cs="宋体"/>
          <w:color w:val="000000"/>
          <w:sz w:val="24"/>
          <w:szCs w:val="24"/>
          <w:lang w:val="en-US" w:eastAsia="zh-CN"/>
        </w:rPr>
        <w:t>　　</w:t>
      </w:r>
      <w:r>
        <w:rPr>
          <w:rFonts w:hint="eastAsia" w:ascii="宋体" w:hAnsi="宋体" w:eastAsia="宋体" w:cs="宋体"/>
          <w:color w:val="000000"/>
          <w:sz w:val="24"/>
          <w:szCs w:val="24"/>
          <w:lang w:val="en-US" w:eastAsia="zh-CN"/>
        </w:rPr>
        <w:t>9</w:t>
      </w:r>
      <w:r>
        <w:rPr>
          <w:rFonts w:ascii="宋体" w:hAnsi="宋体" w:eastAsia="宋体" w:cs="宋体"/>
          <w:color w:val="000000"/>
          <w:sz w:val="24"/>
          <w:szCs w:val="24"/>
        </w:rPr>
        <w:t>.2、因本刊物有较强的政治性，</w:t>
      </w:r>
      <w:r>
        <w:rPr>
          <w:rFonts w:hint="eastAsia" w:ascii="宋体" w:hAnsi="宋体" w:eastAsia="宋体" w:cs="宋体"/>
          <w:kern w:val="0"/>
          <w:sz w:val="24"/>
          <w:szCs w:val="24"/>
        </w:rPr>
        <w:t>甲方</w:t>
      </w:r>
      <w:r>
        <w:rPr>
          <w:rFonts w:ascii="宋体" w:hAnsi="宋体" w:eastAsia="宋体" w:cs="宋体"/>
          <w:color w:val="000000"/>
          <w:sz w:val="24"/>
          <w:szCs w:val="24"/>
        </w:rPr>
        <w:t>需要有专业校对人员参与工作，保证无印刷及装订错误。</w:t>
      </w:r>
    </w:p>
    <w:p w14:paraId="4902BED2">
      <w:pPr>
        <w:pStyle w:val="11"/>
        <w:spacing w:before="0" w:after="0" w:line="288" w:lineRule="auto"/>
        <w:ind w:firstLine="0"/>
        <w:rPr>
          <w:rFonts w:ascii="宋体" w:hAnsi="宋体" w:cs="宋体"/>
          <w:sz w:val="24"/>
          <w:szCs w:val="24"/>
        </w:rPr>
      </w:pPr>
      <w:r>
        <w:rPr>
          <w:rFonts w:hint="eastAsia" w:ascii="宋体" w:hAnsi="宋体" w:cs="宋体"/>
          <w:color w:val="000000"/>
          <w:sz w:val="24"/>
          <w:szCs w:val="24"/>
          <w:lang w:val="en-US" w:eastAsia="zh-CN"/>
        </w:rPr>
        <w:t>　　</w:t>
      </w:r>
      <w:r>
        <w:rPr>
          <w:rFonts w:hint="eastAsia" w:ascii="宋体" w:hAnsi="宋体" w:eastAsia="宋体" w:cs="宋体"/>
          <w:color w:val="000000"/>
          <w:sz w:val="24"/>
          <w:szCs w:val="24"/>
          <w:lang w:val="en-US" w:eastAsia="zh-CN"/>
        </w:rPr>
        <w:t>9</w:t>
      </w:r>
      <w:r>
        <w:rPr>
          <w:rFonts w:ascii="宋体" w:hAnsi="宋体" w:eastAsia="宋体" w:cs="宋体"/>
          <w:color w:val="000000"/>
          <w:sz w:val="24"/>
          <w:szCs w:val="24"/>
        </w:rPr>
        <w:t>.3、在刊物印刷装订过程中及出版后，</w:t>
      </w:r>
      <w:r>
        <w:rPr>
          <w:rFonts w:hint="eastAsia" w:ascii="宋体" w:hAnsi="宋体" w:eastAsia="宋体" w:cs="宋体"/>
          <w:kern w:val="0"/>
          <w:sz w:val="24"/>
          <w:szCs w:val="24"/>
        </w:rPr>
        <w:t>甲方</w:t>
      </w:r>
      <w:r>
        <w:rPr>
          <w:rFonts w:ascii="宋体" w:hAnsi="宋体" w:eastAsia="宋体" w:cs="宋体"/>
          <w:color w:val="000000"/>
          <w:sz w:val="24"/>
          <w:szCs w:val="24"/>
        </w:rPr>
        <w:t>发现部分内容需要修改，</w:t>
      </w:r>
      <w:r>
        <w:rPr>
          <w:rFonts w:hint="eastAsia" w:ascii="宋体" w:hAnsi="宋体" w:eastAsia="宋体" w:cs="宋体"/>
          <w:kern w:val="0"/>
          <w:sz w:val="24"/>
          <w:szCs w:val="24"/>
        </w:rPr>
        <w:t>乙方</w:t>
      </w:r>
      <w:r>
        <w:rPr>
          <w:rFonts w:ascii="宋体" w:hAnsi="宋体" w:eastAsia="宋体" w:cs="宋体"/>
          <w:color w:val="000000"/>
          <w:sz w:val="24"/>
          <w:szCs w:val="24"/>
        </w:rPr>
        <w:t>须24小时内完成修改并重新上机印刷。</w:t>
      </w:r>
    </w:p>
    <w:p w14:paraId="1B1ADF7B">
      <w:pPr>
        <w:pStyle w:val="11"/>
        <w:spacing w:before="0" w:after="0" w:line="288" w:lineRule="auto"/>
        <w:ind w:firstLine="0"/>
        <w:rPr>
          <w:rFonts w:ascii="宋体" w:hAnsi="宋体" w:eastAsia="宋体" w:cs="宋体"/>
          <w:color w:val="000000"/>
          <w:sz w:val="24"/>
          <w:szCs w:val="24"/>
        </w:rPr>
      </w:pPr>
      <w:r>
        <w:rPr>
          <w:rFonts w:hint="eastAsia" w:ascii="宋体" w:hAnsi="宋体" w:cs="宋体"/>
          <w:color w:val="000000"/>
          <w:sz w:val="24"/>
          <w:szCs w:val="24"/>
          <w:lang w:val="en-US" w:eastAsia="zh-CN"/>
        </w:rPr>
        <w:t>　　</w:t>
      </w:r>
      <w:r>
        <w:rPr>
          <w:rFonts w:hint="eastAsia" w:ascii="宋体" w:hAnsi="宋体" w:eastAsia="宋体" w:cs="宋体"/>
          <w:color w:val="000000"/>
          <w:sz w:val="24"/>
          <w:szCs w:val="24"/>
          <w:lang w:val="en-US" w:eastAsia="zh-CN"/>
        </w:rPr>
        <w:t>9</w:t>
      </w:r>
      <w:r>
        <w:rPr>
          <w:rFonts w:ascii="宋体" w:hAnsi="宋体" w:eastAsia="宋体" w:cs="宋体"/>
          <w:color w:val="000000"/>
          <w:sz w:val="24"/>
          <w:szCs w:val="24"/>
        </w:rPr>
        <w:t>.4、送样：</w:t>
      </w:r>
      <w:r>
        <w:rPr>
          <w:rFonts w:hint="eastAsia" w:ascii="宋体" w:hAnsi="宋体" w:eastAsia="宋体" w:cs="宋体"/>
          <w:kern w:val="0"/>
          <w:sz w:val="24"/>
          <w:szCs w:val="24"/>
        </w:rPr>
        <w:t>乙方</w:t>
      </w:r>
      <w:r>
        <w:rPr>
          <w:rFonts w:ascii="宋体" w:hAnsi="宋体" w:eastAsia="宋体" w:cs="宋体"/>
          <w:color w:val="000000"/>
          <w:sz w:val="24"/>
          <w:szCs w:val="24"/>
        </w:rPr>
        <w:t>每期自收到采购人的数字组版文档后，应配备专门人员随时配合</w:t>
      </w:r>
      <w:r>
        <w:rPr>
          <w:rFonts w:hint="eastAsia" w:ascii="宋体" w:hAnsi="宋体" w:eastAsia="宋体" w:cs="宋体"/>
          <w:kern w:val="0"/>
          <w:sz w:val="24"/>
          <w:szCs w:val="24"/>
        </w:rPr>
        <w:t>甲方</w:t>
      </w:r>
      <w:r>
        <w:rPr>
          <w:rFonts w:ascii="宋体" w:hAnsi="宋体" w:eastAsia="宋体" w:cs="宋体"/>
          <w:color w:val="000000"/>
          <w:sz w:val="24"/>
          <w:szCs w:val="24"/>
        </w:rPr>
        <w:t>工作，在交付打样文件后一个工作日内将打印的印刷样本（打样）送至</w:t>
      </w:r>
      <w:r>
        <w:rPr>
          <w:rFonts w:hint="eastAsia" w:ascii="宋体" w:hAnsi="宋体" w:eastAsia="宋体" w:cs="宋体"/>
          <w:kern w:val="0"/>
          <w:sz w:val="24"/>
          <w:szCs w:val="24"/>
        </w:rPr>
        <w:t>甲方</w:t>
      </w:r>
      <w:r>
        <w:rPr>
          <w:rFonts w:ascii="宋体" w:hAnsi="宋体" w:eastAsia="宋体" w:cs="宋体"/>
          <w:color w:val="000000"/>
          <w:sz w:val="24"/>
          <w:szCs w:val="24"/>
        </w:rPr>
        <w:t>单位。</w:t>
      </w:r>
    </w:p>
    <w:p w14:paraId="690F1056">
      <w:pPr>
        <w:pStyle w:val="11"/>
        <w:keepNext w:val="0"/>
        <w:keepLines w:val="0"/>
        <w:pageBreakBefore w:val="0"/>
        <w:widowControl/>
        <w:kinsoku/>
        <w:wordWrap/>
        <w:overflowPunct/>
        <w:topLinePunct w:val="0"/>
        <w:autoSpaceDE/>
        <w:autoSpaceDN/>
        <w:bidi w:val="0"/>
        <w:adjustRightInd/>
        <w:snapToGrid/>
        <w:spacing w:before="0" w:after="0" w:line="288" w:lineRule="auto"/>
        <w:ind w:firstLine="0" w:firstLineChars="0"/>
        <w:textAlignment w:val="auto"/>
        <w:rPr>
          <w:rFonts w:ascii="宋体" w:hAnsi="宋体" w:eastAsia="宋体" w:cs="宋体"/>
          <w:color w:val="000000"/>
          <w:sz w:val="24"/>
          <w:szCs w:val="24"/>
        </w:rPr>
      </w:pPr>
      <w:r>
        <w:rPr>
          <w:rFonts w:hint="eastAsia" w:ascii="宋体" w:hAnsi="宋体" w:cs="宋体"/>
          <w:color w:val="000000"/>
          <w:sz w:val="24"/>
          <w:szCs w:val="24"/>
          <w:lang w:val="en-US" w:eastAsia="zh-CN"/>
        </w:rPr>
        <w:t>　　</w:t>
      </w:r>
      <w:r>
        <w:rPr>
          <w:rFonts w:hint="eastAsia" w:ascii="宋体" w:hAnsi="宋体" w:eastAsia="宋体" w:cs="宋体"/>
          <w:color w:val="000000"/>
          <w:sz w:val="24"/>
          <w:szCs w:val="24"/>
          <w:lang w:val="en-US" w:eastAsia="zh-CN"/>
        </w:rPr>
        <w:t>9</w:t>
      </w:r>
      <w:r>
        <w:rPr>
          <w:rFonts w:ascii="宋体" w:hAnsi="宋体" w:eastAsia="宋体" w:cs="宋体"/>
          <w:color w:val="000000"/>
          <w:sz w:val="24"/>
          <w:szCs w:val="24"/>
        </w:rPr>
        <w:t>.5、印刷时间：</w:t>
      </w:r>
      <w:r>
        <w:rPr>
          <w:rFonts w:hint="eastAsia" w:ascii="宋体" w:hAnsi="宋体" w:eastAsia="宋体" w:cs="宋体"/>
          <w:kern w:val="0"/>
          <w:sz w:val="24"/>
          <w:szCs w:val="24"/>
        </w:rPr>
        <w:t>乙方</w:t>
      </w:r>
      <w:r>
        <w:rPr>
          <w:rFonts w:ascii="宋体" w:hAnsi="宋体" w:eastAsia="宋体" w:cs="宋体"/>
          <w:color w:val="000000"/>
          <w:sz w:val="24"/>
          <w:szCs w:val="24"/>
        </w:rPr>
        <w:t>在收到</w:t>
      </w:r>
      <w:r>
        <w:rPr>
          <w:rFonts w:hint="eastAsia" w:ascii="宋体" w:hAnsi="宋体" w:eastAsia="宋体" w:cs="宋体"/>
          <w:kern w:val="0"/>
          <w:sz w:val="24"/>
          <w:szCs w:val="24"/>
        </w:rPr>
        <w:t>甲方</w:t>
      </w:r>
      <w:r>
        <w:rPr>
          <w:rFonts w:ascii="宋体" w:hAnsi="宋体" w:eastAsia="宋体" w:cs="宋体"/>
          <w:color w:val="000000"/>
          <w:sz w:val="24"/>
          <w:szCs w:val="24"/>
        </w:rPr>
        <w:t>签字确认样稿后的</w:t>
      </w:r>
      <w:r>
        <w:rPr>
          <w:rFonts w:hint="eastAsia" w:ascii="宋体" w:hAnsi="宋体" w:eastAsia="宋体" w:cs="宋体"/>
          <w:color w:val="000000"/>
          <w:sz w:val="24"/>
          <w:szCs w:val="24"/>
          <w:lang w:val="en-US" w:eastAsia="zh-CN"/>
        </w:rPr>
        <w:t>7</w:t>
      </w:r>
      <w:r>
        <w:rPr>
          <w:rFonts w:ascii="宋体" w:hAnsi="宋体" w:eastAsia="宋体" w:cs="宋体"/>
          <w:color w:val="000000"/>
          <w:sz w:val="24"/>
          <w:szCs w:val="24"/>
        </w:rPr>
        <w:t>个</w:t>
      </w:r>
      <w:r>
        <w:rPr>
          <w:rFonts w:hint="eastAsia" w:ascii="宋体" w:hAnsi="宋体" w:eastAsia="宋体" w:cs="宋体"/>
          <w:color w:val="000000"/>
          <w:sz w:val="24"/>
          <w:szCs w:val="24"/>
          <w:lang w:eastAsia="zh-CN"/>
        </w:rPr>
        <w:t>工作</w:t>
      </w:r>
      <w:r>
        <w:rPr>
          <w:rFonts w:ascii="宋体" w:hAnsi="宋体" w:eastAsia="宋体" w:cs="宋体"/>
          <w:color w:val="000000"/>
          <w:sz w:val="24"/>
          <w:szCs w:val="24"/>
        </w:rPr>
        <w:t>日内印刷装订完毕。</w:t>
      </w:r>
    </w:p>
    <w:p w14:paraId="22DACBBD">
      <w:pPr>
        <w:pStyle w:val="11"/>
        <w:keepNext w:val="0"/>
        <w:keepLines w:val="0"/>
        <w:pageBreakBefore w:val="0"/>
        <w:widowControl/>
        <w:kinsoku/>
        <w:wordWrap/>
        <w:overflowPunct/>
        <w:topLinePunct w:val="0"/>
        <w:autoSpaceDE/>
        <w:autoSpaceDN/>
        <w:bidi w:val="0"/>
        <w:adjustRightInd/>
        <w:snapToGrid/>
        <w:spacing w:before="0" w:after="0" w:line="288" w:lineRule="auto"/>
        <w:ind w:firstLine="0" w:firstLineChars="0"/>
        <w:jc w:val="left"/>
        <w:textAlignment w:val="auto"/>
        <w:rPr>
          <w:rFonts w:hint="eastAsia" w:ascii="宋体" w:hAnsi="宋体" w:eastAsia="宋体" w:cs="宋体"/>
          <w:color w:val="000000"/>
          <w:sz w:val="24"/>
          <w:szCs w:val="24"/>
          <w:lang w:eastAsia="zh-CN"/>
        </w:rPr>
      </w:pPr>
      <w:r>
        <w:rPr>
          <w:rFonts w:hint="eastAsia" w:ascii="宋体" w:hAnsi="宋体" w:cs="宋体"/>
          <w:color w:val="000000"/>
          <w:sz w:val="24"/>
          <w:szCs w:val="24"/>
          <w:lang w:val="en-US" w:eastAsia="zh-CN"/>
        </w:rPr>
        <w:t>　　</w:t>
      </w:r>
      <w:r>
        <w:rPr>
          <w:rFonts w:hint="eastAsia" w:ascii="宋体" w:hAnsi="宋体" w:eastAsia="宋体" w:cs="宋体"/>
          <w:color w:val="000000"/>
          <w:sz w:val="24"/>
          <w:szCs w:val="24"/>
          <w:lang w:val="en-US" w:eastAsia="zh-CN"/>
        </w:rPr>
        <w:t>9</w:t>
      </w:r>
      <w:r>
        <w:rPr>
          <w:rFonts w:ascii="宋体" w:hAnsi="宋体" w:eastAsia="宋体" w:cs="宋体"/>
          <w:color w:val="000000"/>
          <w:sz w:val="24"/>
          <w:szCs w:val="24"/>
        </w:rPr>
        <w:t>.6、配送要求：成刊由</w:t>
      </w:r>
      <w:r>
        <w:rPr>
          <w:rFonts w:hint="eastAsia" w:ascii="宋体" w:hAnsi="宋体" w:eastAsia="宋体" w:cs="宋体"/>
          <w:kern w:val="0"/>
          <w:sz w:val="24"/>
          <w:szCs w:val="24"/>
        </w:rPr>
        <w:t>乙方</w:t>
      </w:r>
      <w:r>
        <w:rPr>
          <w:rFonts w:ascii="宋体" w:hAnsi="宋体" w:eastAsia="宋体" w:cs="宋体"/>
          <w:color w:val="000000"/>
          <w:sz w:val="24"/>
          <w:szCs w:val="24"/>
        </w:rPr>
        <w:t>在2个</w:t>
      </w:r>
      <w:r>
        <w:rPr>
          <w:rFonts w:hint="eastAsia" w:ascii="宋体" w:hAnsi="宋体" w:eastAsia="宋体" w:cs="宋体"/>
          <w:color w:val="000000"/>
          <w:sz w:val="24"/>
          <w:szCs w:val="24"/>
          <w:lang w:eastAsia="zh-CN"/>
        </w:rPr>
        <w:t>工作</w:t>
      </w:r>
      <w:r>
        <w:rPr>
          <w:rFonts w:ascii="宋体" w:hAnsi="宋体" w:eastAsia="宋体" w:cs="宋体"/>
          <w:color w:val="000000"/>
          <w:sz w:val="24"/>
          <w:szCs w:val="24"/>
        </w:rPr>
        <w:t>日内打包送</w:t>
      </w:r>
      <w:r>
        <w:rPr>
          <w:rFonts w:hint="eastAsia" w:ascii="宋体" w:hAnsi="宋体" w:eastAsia="宋体" w:cs="宋体"/>
          <w:kern w:val="0"/>
          <w:sz w:val="24"/>
          <w:szCs w:val="24"/>
        </w:rPr>
        <w:t>甲方</w:t>
      </w:r>
      <w:r>
        <w:rPr>
          <w:rFonts w:ascii="宋体" w:hAnsi="宋体" w:eastAsia="宋体" w:cs="宋体"/>
          <w:color w:val="000000"/>
          <w:sz w:val="24"/>
          <w:szCs w:val="24"/>
        </w:rPr>
        <w:t>指定邮局。样刊由中标人送至</w:t>
      </w:r>
      <w:r>
        <w:rPr>
          <w:rFonts w:hint="eastAsia" w:ascii="宋体" w:hAnsi="宋体" w:eastAsia="宋体" w:cs="宋体"/>
          <w:kern w:val="0"/>
          <w:sz w:val="24"/>
          <w:szCs w:val="24"/>
        </w:rPr>
        <w:t>甲方</w:t>
      </w:r>
      <w:r>
        <w:rPr>
          <w:rFonts w:ascii="宋体" w:hAnsi="宋体" w:eastAsia="宋体" w:cs="宋体"/>
          <w:color w:val="000000"/>
          <w:sz w:val="24"/>
          <w:szCs w:val="24"/>
        </w:rPr>
        <w:t>所在地，完成上述配送要求则视为按规定时间完成印刷工作。</w:t>
      </w:r>
      <w:r>
        <w:rPr>
          <w:rFonts w:hint="eastAsia" w:ascii="宋体" w:hAnsi="宋体" w:eastAsia="宋体" w:cs="宋体"/>
          <w:color w:val="000000"/>
          <w:sz w:val="24"/>
          <w:szCs w:val="24"/>
          <w:lang w:eastAsia="zh-CN"/>
        </w:rPr>
        <w:t>　　　　　　　　　　　　　　　　　　　　　　　　　</w:t>
      </w:r>
    </w:p>
    <w:p w14:paraId="493DB51F">
      <w:pPr>
        <w:pStyle w:val="11"/>
        <w:keepNext w:val="0"/>
        <w:keepLines w:val="0"/>
        <w:pageBreakBefore w:val="0"/>
        <w:widowControl/>
        <w:kinsoku/>
        <w:wordWrap/>
        <w:overflowPunct/>
        <w:topLinePunct w:val="0"/>
        <w:autoSpaceDE/>
        <w:autoSpaceDN/>
        <w:bidi w:val="0"/>
        <w:adjustRightInd/>
        <w:snapToGrid/>
        <w:spacing w:before="0" w:after="0" w:line="288" w:lineRule="auto"/>
        <w:ind w:firstLine="0" w:firstLineChars="0"/>
        <w:jc w:val="left"/>
        <w:textAlignment w:val="auto"/>
        <w:rPr>
          <w:rFonts w:ascii="宋体" w:hAnsi="宋体" w:eastAsia="宋体" w:cs="宋体"/>
          <w:color w:val="000000"/>
          <w:sz w:val="24"/>
          <w:szCs w:val="24"/>
        </w:rPr>
      </w:pPr>
      <w:r>
        <w:rPr>
          <w:rFonts w:hint="eastAsia" w:ascii="宋体" w:hAnsi="宋体" w:cs="宋体"/>
          <w:color w:val="000000"/>
          <w:sz w:val="24"/>
          <w:szCs w:val="24"/>
          <w:lang w:val="en-US" w:eastAsia="zh-CN"/>
        </w:rPr>
        <w:t>　　</w:t>
      </w:r>
      <w:r>
        <w:rPr>
          <w:rFonts w:hint="eastAsia" w:ascii="宋体" w:hAnsi="宋体" w:eastAsia="宋体" w:cs="宋体"/>
          <w:color w:val="000000"/>
          <w:sz w:val="24"/>
          <w:szCs w:val="24"/>
          <w:lang w:val="en-US" w:eastAsia="zh-CN"/>
        </w:rPr>
        <w:t>9</w:t>
      </w:r>
      <w:r>
        <w:rPr>
          <w:rFonts w:ascii="宋体" w:hAnsi="宋体" w:eastAsia="宋体" w:cs="宋体"/>
          <w:color w:val="000000"/>
          <w:sz w:val="24"/>
          <w:szCs w:val="24"/>
        </w:rPr>
        <w:t>.7、2026年第1期等后续几期（中标前）费用结算说明：根据现有招投标进度，第1期等后续几期（中标前）刊物</w:t>
      </w:r>
      <w:r>
        <w:rPr>
          <w:rFonts w:hint="eastAsia" w:ascii="宋体" w:hAnsi="宋体" w:cs="宋体"/>
          <w:color w:val="000000"/>
          <w:sz w:val="24"/>
          <w:szCs w:val="24"/>
          <w:lang w:eastAsia="zh-CN"/>
        </w:rPr>
        <w:t>仍交</w:t>
      </w:r>
      <w:r>
        <w:rPr>
          <w:rFonts w:ascii="宋体" w:hAnsi="宋体" w:eastAsia="宋体" w:cs="宋体"/>
          <w:color w:val="000000"/>
          <w:sz w:val="24"/>
          <w:szCs w:val="24"/>
        </w:rPr>
        <w:t>由原印刷厂印刷，产生的印刷费仍由</w:t>
      </w:r>
      <w:r>
        <w:rPr>
          <w:rFonts w:hint="eastAsia" w:ascii="宋体" w:hAnsi="宋体" w:eastAsia="宋体" w:cs="宋体"/>
          <w:kern w:val="0"/>
          <w:sz w:val="24"/>
          <w:szCs w:val="24"/>
        </w:rPr>
        <w:t>甲方</w:t>
      </w:r>
      <w:r>
        <w:rPr>
          <w:rFonts w:ascii="宋体" w:hAnsi="宋体" w:eastAsia="宋体" w:cs="宋体"/>
          <w:color w:val="000000"/>
          <w:sz w:val="24"/>
          <w:szCs w:val="24"/>
        </w:rPr>
        <w:t>与原承接服务的厂商协商解决，按中标价格支付给原印刷厂商。</w:t>
      </w:r>
    </w:p>
    <w:p w14:paraId="241D9A11">
      <w:pPr>
        <w:pStyle w:val="11"/>
        <w:keepNext w:val="0"/>
        <w:keepLines w:val="0"/>
        <w:pageBreakBefore w:val="0"/>
        <w:widowControl/>
        <w:kinsoku/>
        <w:wordWrap/>
        <w:overflowPunct/>
        <w:topLinePunct w:val="0"/>
        <w:autoSpaceDE/>
        <w:autoSpaceDN/>
        <w:bidi w:val="0"/>
        <w:adjustRightInd/>
        <w:snapToGrid/>
        <w:spacing w:before="0" w:after="0" w:line="288" w:lineRule="auto"/>
        <w:ind w:firstLine="0" w:firstLineChars="0"/>
        <w:jc w:val="left"/>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　　</w:t>
      </w:r>
      <w:r>
        <w:rPr>
          <w:rFonts w:hint="eastAsia" w:ascii="宋体" w:hAnsi="宋体" w:eastAsia="宋体" w:cs="宋体"/>
          <w:kern w:val="0"/>
          <w:sz w:val="24"/>
          <w:szCs w:val="24"/>
          <w:lang w:val="en-US" w:eastAsia="zh-CN"/>
        </w:rPr>
        <w:t>10、</w:t>
      </w:r>
      <w:r>
        <w:rPr>
          <w:rFonts w:hint="eastAsia" w:ascii="宋体" w:hAnsi="宋体" w:eastAsia="宋体" w:cs="宋体"/>
          <w:kern w:val="0"/>
          <w:sz w:val="24"/>
          <w:szCs w:val="24"/>
        </w:rPr>
        <w:t>其他要求：</w:t>
      </w:r>
    </w:p>
    <w:p w14:paraId="027BEBFE">
      <w:pPr>
        <w:keepNext w:val="0"/>
        <w:keepLines w:val="0"/>
        <w:pageBreakBefore w:val="0"/>
        <w:numPr>
          <w:ilvl w:val="0"/>
          <w:numId w:val="0"/>
        </w:numPr>
        <w:kinsoku/>
        <w:overflowPunct/>
        <w:topLinePunct w:val="0"/>
        <w:autoSpaceDE/>
        <w:autoSpaceDN/>
        <w:bidi w:val="0"/>
        <w:adjustRightInd/>
        <w:snapToGrid/>
        <w:spacing w:line="420" w:lineRule="exact"/>
        <w:jc w:val="center"/>
        <w:textAlignment w:val="auto"/>
        <w:outlineLvl w:val="1"/>
        <w:rPr>
          <w:rFonts w:hint="eastAsia" w:ascii="Calibri" w:hAnsi="Calibri" w:eastAsia="宋体" w:cs="黑体"/>
          <w:b/>
          <w:sz w:val="36"/>
          <w:szCs w:val="36"/>
          <w:lang w:val="en-US" w:eastAsia="zh-CN" w:bidi="ar-SA"/>
        </w:rPr>
      </w:pPr>
      <w:r>
        <w:rPr>
          <w:rFonts w:hint="eastAsia" w:ascii="宋体" w:hAnsi="宋体" w:eastAsia="宋体" w:cs="宋体"/>
          <w:sz w:val="24"/>
          <w:szCs w:val="24"/>
          <w:lang w:eastAsia="zh-CN"/>
        </w:rPr>
        <w:t>　　</w:t>
      </w:r>
      <w:r>
        <w:rPr>
          <w:rFonts w:hint="eastAsia" w:ascii="宋体" w:hAnsi="宋体" w:eastAsia="宋体" w:cs="宋体"/>
          <w:sz w:val="24"/>
          <w:szCs w:val="24"/>
        </w:rPr>
        <w:t>除本合同另有规定外，若出现有关法律、法规和规章有强制性规定但本合同未列明的情形，则甲乙双方应按照有关法律、法规和规章强制性规定执行。</w:t>
      </w:r>
    </w:p>
    <w:p w14:paraId="1E7C5521">
      <w:pPr>
        <w:keepNext w:val="0"/>
        <w:keepLines w:val="0"/>
        <w:pageBreakBefore w:val="0"/>
        <w:numPr>
          <w:ilvl w:val="0"/>
          <w:numId w:val="0"/>
        </w:numPr>
        <w:kinsoku/>
        <w:overflowPunct/>
        <w:topLinePunct w:val="0"/>
        <w:autoSpaceDE/>
        <w:autoSpaceDN/>
        <w:bidi w:val="0"/>
        <w:adjustRightInd/>
        <w:snapToGrid/>
        <w:spacing w:line="420" w:lineRule="exact"/>
        <w:jc w:val="center"/>
        <w:textAlignment w:val="auto"/>
        <w:outlineLvl w:val="1"/>
        <w:rPr>
          <w:rFonts w:hint="eastAsia" w:ascii="Calibri" w:hAnsi="Calibri" w:eastAsia="宋体" w:cs="黑体"/>
          <w:b/>
          <w:sz w:val="36"/>
          <w:szCs w:val="36"/>
          <w:lang w:val="en-US" w:eastAsia="zh-CN" w:bidi="ar-SA"/>
        </w:rPr>
      </w:pPr>
    </w:p>
    <w:p w14:paraId="1849C8B7">
      <w:pPr>
        <w:keepNext w:val="0"/>
        <w:keepLines w:val="0"/>
        <w:pageBreakBefore w:val="0"/>
        <w:numPr>
          <w:ilvl w:val="0"/>
          <w:numId w:val="0"/>
        </w:numPr>
        <w:kinsoku/>
        <w:overflowPunct/>
        <w:topLinePunct w:val="0"/>
        <w:autoSpaceDE/>
        <w:autoSpaceDN/>
        <w:bidi w:val="0"/>
        <w:adjustRightInd/>
        <w:snapToGrid/>
        <w:spacing w:line="420" w:lineRule="exact"/>
        <w:jc w:val="center"/>
        <w:textAlignment w:val="auto"/>
        <w:outlineLvl w:val="1"/>
        <w:rPr>
          <w:rFonts w:hint="eastAsia" w:ascii="Calibri" w:hAnsi="Calibri" w:eastAsia="宋体" w:cs="黑体"/>
          <w:b/>
          <w:sz w:val="36"/>
          <w:szCs w:val="36"/>
          <w:lang w:val="en-US" w:eastAsia="zh-CN" w:bidi="ar-SA"/>
        </w:rPr>
      </w:pPr>
      <w:r>
        <w:rPr>
          <w:rFonts w:hint="eastAsia" w:ascii="Calibri" w:hAnsi="Calibri" w:eastAsia="宋体" w:cs="黑体"/>
          <w:b/>
          <w:sz w:val="36"/>
          <w:szCs w:val="36"/>
          <w:lang w:val="en-US" w:eastAsia="zh-CN" w:bidi="ar-SA"/>
        </w:rPr>
        <w:t>第五章  合同</w:t>
      </w:r>
      <w:r>
        <w:rPr>
          <w:rFonts w:hint="eastAsia" w:cs="黑体"/>
          <w:b/>
          <w:sz w:val="36"/>
          <w:szCs w:val="36"/>
          <w:lang w:val="en-US" w:eastAsia="zh-CN" w:bidi="ar-SA"/>
        </w:rPr>
        <w:t>模板（</w:t>
      </w:r>
      <w:r>
        <w:rPr>
          <w:rFonts w:hint="eastAsia" w:ascii="Calibri" w:hAnsi="Calibri" w:eastAsia="宋体" w:cs="黑体"/>
          <w:b/>
          <w:sz w:val="36"/>
          <w:szCs w:val="36"/>
          <w:lang w:val="en-US" w:eastAsia="zh-CN" w:bidi="ar-SA"/>
        </w:rPr>
        <w:t>参考文本</w:t>
      </w:r>
      <w:r>
        <w:rPr>
          <w:rFonts w:hint="eastAsia" w:cs="黑体"/>
          <w:b/>
          <w:sz w:val="36"/>
          <w:szCs w:val="36"/>
          <w:lang w:val="en-US" w:eastAsia="zh-CN" w:bidi="ar-SA"/>
        </w:rPr>
        <w:t>）</w:t>
      </w:r>
    </w:p>
    <w:p w14:paraId="05ECEBF7">
      <w:pPr>
        <w:keepNext w:val="0"/>
        <w:keepLines w:val="0"/>
        <w:pageBreakBefore w:val="0"/>
        <w:numPr>
          <w:ilvl w:val="0"/>
          <w:numId w:val="0"/>
        </w:numPr>
        <w:kinsoku/>
        <w:overflowPunct/>
        <w:topLinePunct w:val="0"/>
        <w:autoSpaceDE/>
        <w:autoSpaceDN/>
        <w:bidi w:val="0"/>
        <w:adjustRightInd/>
        <w:snapToGrid/>
        <w:spacing w:line="420" w:lineRule="exact"/>
        <w:jc w:val="both"/>
        <w:textAlignment w:val="auto"/>
        <w:outlineLvl w:val="1"/>
        <w:rPr>
          <w:rFonts w:hint="eastAsia" w:ascii="Calibri" w:hAnsi="Calibri" w:eastAsia="宋体" w:cs="黑体"/>
          <w:b/>
          <w:sz w:val="24"/>
          <w:szCs w:val="24"/>
          <w:lang w:val="en-US" w:eastAsia="zh-CN" w:bidi="ar-SA"/>
        </w:rPr>
      </w:pPr>
    </w:p>
    <w:p w14:paraId="503C3B9A">
      <w:pPr>
        <w:keepNext w:val="0"/>
        <w:keepLines w:val="0"/>
        <w:pageBreakBefore w:val="0"/>
        <w:widowControl/>
        <w:kinsoku/>
        <w:overflowPunct/>
        <w:topLinePunct w:val="0"/>
        <w:autoSpaceDE/>
        <w:autoSpaceDN/>
        <w:bidi w:val="0"/>
        <w:adjustRightInd/>
        <w:snapToGrid/>
        <w:spacing w:line="420" w:lineRule="exact"/>
        <w:textAlignment w:val="auto"/>
        <w:rPr>
          <w:rFonts w:hint="eastAsia" w:ascii="仿宋_GB2312" w:hAnsi="仿宋_GB2312" w:eastAsia="仿宋_GB2312" w:cs="仿宋_GB2312"/>
          <w:b w:val="0"/>
          <w:bCs w:val="0"/>
          <w:kern w:val="0"/>
          <w:sz w:val="24"/>
          <w:szCs w:val="24"/>
          <w:u w:val="single"/>
          <w:lang w:eastAsia="zh-CN"/>
        </w:rPr>
      </w:pPr>
      <w:r>
        <w:rPr>
          <w:rFonts w:hint="eastAsia" w:ascii="仿宋_GB2312" w:hAnsi="仿宋_GB2312" w:eastAsia="仿宋_GB2312" w:cs="仿宋_GB2312"/>
          <w:b w:val="0"/>
          <w:bCs w:val="0"/>
          <w:kern w:val="0"/>
          <w:sz w:val="24"/>
          <w:szCs w:val="24"/>
        </w:rPr>
        <w:t>甲方： </w:t>
      </w:r>
    </w:p>
    <w:p w14:paraId="43ADE401">
      <w:pPr>
        <w:keepNext w:val="0"/>
        <w:keepLines w:val="0"/>
        <w:pageBreakBefore w:val="0"/>
        <w:widowControl/>
        <w:kinsoku/>
        <w:overflowPunct/>
        <w:topLinePunct w:val="0"/>
        <w:autoSpaceDE/>
        <w:autoSpaceDN/>
        <w:bidi w:val="0"/>
        <w:adjustRightInd/>
        <w:snapToGrid/>
        <w:spacing w:line="420" w:lineRule="exact"/>
        <w:textAlignment w:val="auto"/>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b w:val="0"/>
          <w:bCs w:val="0"/>
          <w:kern w:val="0"/>
          <w:sz w:val="24"/>
          <w:szCs w:val="24"/>
        </w:rPr>
        <w:t>乙方： </w:t>
      </w:r>
    </w:p>
    <w:p w14:paraId="4481AF76">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kern w:val="0"/>
          <w:sz w:val="24"/>
          <w:szCs w:val="24"/>
          <w:lang w:val="en-US" w:eastAsia="zh-CN" w:bidi="ar"/>
        </w:rPr>
        <w:t>根据</w:t>
      </w:r>
      <w:r>
        <w:rPr>
          <w:rFonts w:hint="eastAsia" w:ascii="仿宋_GB2312" w:hAnsi="仿宋_GB2312" w:eastAsia="仿宋_GB2312" w:cs="仿宋_GB2312"/>
          <w:b w:val="0"/>
          <w:bCs w:val="0"/>
          <w:kern w:val="0"/>
          <w:sz w:val="24"/>
          <w:szCs w:val="24"/>
        </w:rPr>
        <w:t>《中华人民共和国民法典》</w:t>
      </w:r>
      <w:r>
        <w:rPr>
          <w:rFonts w:hint="eastAsia" w:ascii="仿宋_GB2312" w:hAnsi="仿宋_GB2312" w:eastAsia="仿宋_GB2312" w:cs="仿宋_GB2312"/>
          <w:b w:val="0"/>
          <w:bCs w:val="0"/>
          <w:kern w:val="0"/>
          <w:sz w:val="24"/>
          <w:szCs w:val="24"/>
          <w:lang w:eastAsia="zh-CN"/>
        </w:rPr>
        <w:t>及相关法律法规的规定，</w:t>
      </w:r>
      <w:r>
        <w:rPr>
          <w:rFonts w:hint="eastAsia" w:ascii="仿宋_GB2312" w:hAnsi="仿宋_GB2312" w:eastAsia="仿宋_GB2312" w:cs="仿宋_GB2312"/>
          <w:b w:val="0"/>
          <w:bCs w:val="0"/>
          <w:kern w:val="0"/>
          <w:sz w:val="24"/>
          <w:szCs w:val="24"/>
        </w:rPr>
        <w:t>甲乙双方遵循自愿、公平、合法、诚信的原则，经双方友好协商，就</w:t>
      </w:r>
      <w:r>
        <w:rPr>
          <w:rFonts w:hint="eastAsia" w:ascii="仿宋_GB2312" w:hAnsi="仿宋_GB2312" w:eastAsia="仿宋_GB2312" w:cs="仿宋_GB2312"/>
          <w:b w:val="0"/>
          <w:bCs w:val="0"/>
          <w:kern w:val="0"/>
          <w:sz w:val="24"/>
          <w:szCs w:val="24"/>
          <w:u w:val="single"/>
          <w:lang w:eastAsia="zh-CN"/>
        </w:rPr>
        <w:t>《福建信访》期刊印刷服务采购项目</w:t>
      </w:r>
      <w:r>
        <w:rPr>
          <w:rFonts w:hint="eastAsia" w:ascii="仿宋_GB2312" w:hAnsi="仿宋_GB2312" w:eastAsia="仿宋_GB2312" w:cs="仿宋_GB2312"/>
          <w:b w:val="0"/>
          <w:bCs w:val="0"/>
          <w:kern w:val="0"/>
          <w:sz w:val="24"/>
          <w:szCs w:val="24"/>
        </w:rPr>
        <w:t>（以下简称：“本项目”），双方签署本合同，具体内容如下：</w:t>
      </w:r>
    </w:p>
    <w:p w14:paraId="0AFB3579">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outlineLvl w:val="3"/>
        <w:rPr>
          <w:rFonts w:hint="eastAsia" w:ascii="仿宋_GB2312" w:hAnsi="仿宋_GB2312" w:eastAsia="仿宋_GB2312" w:cs="仿宋_GB2312"/>
          <w:b w:val="0"/>
          <w:bCs w:val="0"/>
          <w:kern w:val="0"/>
          <w:sz w:val="24"/>
          <w:szCs w:val="24"/>
        </w:rPr>
      </w:pPr>
      <w:r>
        <w:rPr>
          <w:rFonts w:hint="eastAsia" w:ascii="黑体" w:hAnsi="黑体" w:eastAsia="黑体" w:cs="黑体"/>
          <w:b w:val="0"/>
          <w:bCs w:val="0"/>
          <w:kern w:val="0"/>
          <w:sz w:val="24"/>
          <w:szCs w:val="24"/>
        </w:rPr>
        <w:t>一、合同组成部分</w:t>
      </w:r>
    </w:p>
    <w:p w14:paraId="524CCA7C">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1.1本合同条款</w:t>
      </w:r>
      <w:r>
        <w:rPr>
          <w:rFonts w:hint="eastAsia" w:ascii="仿宋_GB2312" w:hAnsi="仿宋_GB2312" w:eastAsia="仿宋_GB2312" w:cs="仿宋_GB2312"/>
          <w:b w:val="0"/>
          <w:bCs w:val="0"/>
          <w:kern w:val="0"/>
          <w:sz w:val="24"/>
          <w:szCs w:val="24"/>
          <w:lang w:eastAsia="zh-CN"/>
        </w:rPr>
        <w:t>及附件</w:t>
      </w:r>
      <w:r>
        <w:rPr>
          <w:rFonts w:hint="eastAsia" w:ascii="仿宋_GB2312" w:hAnsi="仿宋_GB2312" w:eastAsia="仿宋_GB2312" w:cs="仿宋_GB2312"/>
          <w:b w:val="0"/>
          <w:bCs w:val="0"/>
          <w:kern w:val="0"/>
          <w:sz w:val="24"/>
          <w:szCs w:val="24"/>
        </w:rPr>
        <w:t>；</w:t>
      </w:r>
    </w:p>
    <w:p w14:paraId="338F5CC2">
      <w:pPr>
        <w:pStyle w:val="11"/>
        <w:keepNext w:val="0"/>
        <w:keepLines w:val="0"/>
        <w:pageBreakBefore w:val="0"/>
        <w:kinsoku/>
        <w:wordWrap/>
        <w:overflowPunct/>
        <w:topLinePunct w:val="0"/>
        <w:bidi w:val="0"/>
        <w:snapToGrid/>
        <w:spacing w:line="4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1.2采购文件及其附件、补充文件；</w:t>
      </w:r>
    </w:p>
    <w:p w14:paraId="151DB93C">
      <w:pPr>
        <w:pStyle w:val="11"/>
        <w:keepNext w:val="0"/>
        <w:keepLines w:val="0"/>
        <w:pageBreakBefore w:val="0"/>
        <w:kinsoku/>
        <w:wordWrap/>
        <w:overflowPunct/>
        <w:topLinePunct w:val="0"/>
        <w:bidi w:val="0"/>
        <w:snapToGrid/>
        <w:spacing w:line="42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1.3乙方的响应文件及其附件、补充文件；</w:t>
      </w:r>
    </w:p>
    <w:p w14:paraId="3938F5CC">
      <w:pPr>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b w:val="0"/>
          <w:bCs w:val="0"/>
          <w:kern w:val="0"/>
          <w:sz w:val="24"/>
          <w:szCs w:val="24"/>
          <w:lang w:val="en-US" w:eastAsia="zh-CN" w:bidi="ar-SA"/>
        </w:rPr>
        <w:t xml:space="preserve">    1.4</w:t>
      </w:r>
      <w:r>
        <w:rPr>
          <w:rFonts w:hint="eastAsia" w:ascii="仿宋_GB2312" w:hAnsi="仿宋_GB2312" w:eastAsia="仿宋_GB2312" w:cs="仿宋_GB2312"/>
          <w:sz w:val="24"/>
          <w:szCs w:val="24"/>
          <w:lang w:val="en-US" w:eastAsia="zh-CN" w:bidi="ar-SA"/>
        </w:rPr>
        <w:t>其他文件或材料</w:t>
      </w:r>
    </w:p>
    <w:p w14:paraId="538BD9CA">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outlineLvl w:val="3"/>
        <w:rPr>
          <w:rFonts w:hint="eastAsia" w:ascii="黑体" w:hAnsi="黑体" w:eastAsia="黑体" w:cs="黑体"/>
          <w:b w:val="0"/>
          <w:bCs w:val="0"/>
          <w:kern w:val="0"/>
          <w:sz w:val="24"/>
          <w:szCs w:val="24"/>
          <w:lang w:eastAsia="zh-CN"/>
        </w:rPr>
      </w:pPr>
      <w:r>
        <w:rPr>
          <w:rFonts w:hint="eastAsia" w:ascii="黑体" w:hAnsi="黑体" w:eastAsia="黑体" w:cs="黑体"/>
          <w:b w:val="0"/>
          <w:bCs w:val="0"/>
          <w:kern w:val="0"/>
          <w:sz w:val="24"/>
          <w:szCs w:val="24"/>
        </w:rPr>
        <w:t>二、合同</w:t>
      </w:r>
      <w:r>
        <w:rPr>
          <w:rFonts w:hint="eastAsia" w:ascii="黑体" w:hAnsi="黑体" w:eastAsia="黑体" w:cs="黑体"/>
          <w:b w:val="0"/>
          <w:bCs w:val="0"/>
          <w:kern w:val="0"/>
          <w:sz w:val="24"/>
          <w:szCs w:val="24"/>
          <w:lang w:eastAsia="zh-CN"/>
        </w:rPr>
        <w:t>内容</w:t>
      </w:r>
    </w:p>
    <w:tbl>
      <w:tblPr>
        <w:tblStyle w:val="6"/>
        <w:tblW w:w="4998" w:type="pct"/>
        <w:jc w:val="center"/>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0" w:type="dxa"/>
          <w:left w:w="0" w:type="dxa"/>
          <w:bottom w:w="0" w:type="dxa"/>
          <w:right w:w="0" w:type="dxa"/>
        </w:tblCellMar>
      </w:tblPr>
      <w:tblGrid>
        <w:gridCol w:w="2134"/>
        <w:gridCol w:w="6469"/>
      </w:tblGrid>
      <w:tr w14:paraId="1BD67C9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476" w:hRule="atLeast"/>
          <w:jc w:val="center"/>
        </w:trPr>
        <w:tc>
          <w:tcPr>
            <w:tcW w:w="1240" w:type="pct"/>
            <w:tcBorders>
              <w:top w:val="single" w:color="000000" w:sz="6" w:space="0"/>
              <w:left w:val="single" w:color="000000" w:sz="6" w:space="0"/>
              <w:bottom w:val="single" w:color="000000" w:sz="6" w:space="0"/>
              <w:right w:val="single" w:color="000000" w:sz="6" w:space="0"/>
            </w:tcBorders>
            <w:tcMar>
              <w:top w:w="180" w:type="dxa"/>
              <w:left w:w="150" w:type="dxa"/>
              <w:bottom w:w="180" w:type="dxa"/>
              <w:right w:w="150" w:type="dxa"/>
            </w:tcMar>
            <w:vAlign w:val="center"/>
          </w:tcPr>
          <w:p w14:paraId="723189A0">
            <w:pPr>
              <w:keepNext w:val="0"/>
              <w:keepLines w:val="0"/>
              <w:pageBreakBefore w:val="0"/>
              <w:widowControl/>
              <w:kinsoku/>
              <w:wordWrap w:val="0"/>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b w:val="0"/>
                <w:bCs w:val="0"/>
                <w:kern w:val="0"/>
                <w:sz w:val="24"/>
                <w:szCs w:val="24"/>
                <w:lang w:eastAsia="zh-CN"/>
              </w:rPr>
            </w:pPr>
            <w:r>
              <w:rPr>
                <w:rFonts w:hint="eastAsia" w:ascii="仿宋_GB2312" w:hAnsi="仿宋_GB2312" w:eastAsia="仿宋_GB2312" w:cs="仿宋_GB2312"/>
                <w:b w:val="0"/>
                <w:bCs w:val="0"/>
                <w:kern w:val="0"/>
                <w:sz w:val="24"/>
                <w:szCs w:val="24"/>
                <w:lang w:eastAsia="zh-CN"/>
              </w:rPr>
              <w:t>项目名称</w:t>
            </w:r>
          </w:p>
        </w:tc>
        <w:tc>
          <w:tcPr>
            <w:tcW w:w="3759" w:type="pct"/>
            <w:tcBorders>
              <w:top w:val="single" w:color="000000" w:sz="6" w:space="0"/>
              <w:left w:val="single" w:color="000000" w:sz="6" w:space="0"/>
              <w:bottom w:val="single" w:color="000000" w:sz="6" w:space="0"/>
              <w:right w:val="single" w:color="000000" w:sz="6" w:space="0"/>
            </w:tcBorders>
            <w:tcMar>
              <w:top w:w="180" w:type="dxa"/>
              <w:left w:w="150" w:type="dxa"/>
              <w:bottom w:w="180" w:type="dxa"/>
              <w:right w:w="150" w:type="dxa"/>
            </w:tcMar>
            <w:vAlign w:val="center"/>
          </w:tcPr>
          <w:p w14:paraId="5769969F">
            <w:pPr>
              <w:keepNext w:val="0"/>
              <w:keepLines w:val="0"/>
              <w:pageBreakBefore w:val="0"/>
              <w:widowControl/>
              <w:kinsoku/>
              <w:wordWrap w:val="0"/>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u w:val="single"/>
                <w:lang w:eastAsia="zh-CN"/>
              </w:rPr>
              <w:t>《福建信访》期刊印刷服务采购项目</w:t>
            </w:r>
          </w:p>
        </w:tc>
      </w:tr>
      <w:tr w14:paraId="21CEB88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581" w:hRule="atLeast"/>
          <w:jc w:val="center"/>
        </w:trPr>
        <w:tc>
          <w:tcPr>
            <w:tcW w:w="1240" w:type="pct"/>
            <w:tcBorders>
              <w:top w:val="single" w:color="000000" w:sz="6" w:space="0"/>
              <w:left w:val="single" w:color="000000" w:sz="6" w:space="0"/>
              <w:bottom w:val="single" w:color="000000" w:sz="6" w:space="0"/>
              <w:right w:val="single" w:color="000000" w:sz="6" w:space="0"/>
            </w:tcBorders>
            <w:tcMar>
              <w:top w:w="180" w:type="dxa"/>
              <w:left w:w="150" w:type="dxa"/>
              <w:bottom w:w="180" w:type="dxa"/>
              <w:right w:w="150" w:type="dxa"/>
            </w:tcMar>
            <w:vAlign w:val="center"/>
          </w:tcPr>
          <w:p w14:paraId="49396118">
            <w:pPr>
              <w:keepNext w:val="0"/>
              <w:keepLines w:val="0"/>
              <w:pageBreakBefore w:val="0"/>
              <w:widowControl/>
              <w:kinsoku/>
              <w:wordWrap w:val="0"/>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服务时间</w:t>
            </w:r>
          </w:p>
        </w:tc>
        <w:tc>
          <w:tcPr>
            <w:tcW w:w="3759" w:type="pct"/>
            <w:tcBorders>
              <w:top w:val="single" w:color="000000" w:sz="6" w:space="0"/>
              <w:left w:val="single" w:color="000000" w:sz="6" w:space="0"/>
              <w:bottom w:val="single" w:color="000000" w:sz="6" w:space="0"/>
              <w:right w:val="single" w:color="000000" w:sz="6" w:space="0"/>
            </w:tcBorders>
            <w:tcMar>
              <w:top w:w="180" w:type="dxa"/>
              <w:left w:w="150" w:type="dxa"/>
              <w:bottom w:w="180" w:type="dxa"/>
              <w:right w:w="150" w:type="dxa"/>
            </w:tcMar>
            <w:vAlign w:val="center"/>
          </w:tcPr>
          <w:p w14:paraId="34734C3B">
            <w:pPr>
              <w:keepNext w:val="0"/>
              <w:keepLines w:val="0"/>
              <w:pageBreakBefore w:val="0"/>
              <w:widowControl/>
              <w:kinsoku/>
              <w:wordWrap w:val="0"/>
              <w:overflowPunct/>
              <w:topLinePunct w:val="0"/>
              <w:autoSpaceDE/>
              <w:autoSpaceDN/>
              <w:bidi w:val="0"/>
              <w:adjustRightInd/>
              <w:snapToGrid/>
              <w:spacing w:line="420" w:lineRule="exact"/>
              <w:jc w:val="left"/>
              <w:textAlignment w:val="auto"/>
              <w:rPr>
                <w:rFonts w:hint="default"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u w:val="single"/>
                <w:lang w:eastAsia="zh-CN"/>
              </w:rPr>
              <w:t>以完成期刊6期印刷等服务内容为止</w:t>
            </w:r>
          </w:p>
        </w:tc>
      </w:tr>
      <w:tr w14:paraId="38CB458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530" w:hRule="atLeast"/>
          <w:jc w:val="center"/>
        </w:trPr>
        <w:tc>
          <w:tcPr>
            <w:tcW w:w="1240" w:type="pct"/>
            <w:tcBorders>
              <w:top w:val="single" w:color="000000" w:sz="6" w:space="0"/>
              <w:left w:val="single" w:color="000000" w:sz="6" w:space="0"/>
              <w:bottom w:val="single" w:color="000000" w:sz="6" w:space="0"/>
              <w:right w:val="single" w:color="000000" w:sz="6" w:space="0"/>
            </w:tcBorders>
            <w:tcMar>
              <w:top w:w="180" w:type="dxa"/>
              <w:left w:w="150" w:type="dxa"/>
              <w:bottom w:w="180" w:type="dxa"/>
              <w:right w:w="150" w:type="dxa"/>
            </w:tcMar>
            <w:vAlign w:val="center"/>
          </w:tcPr>
          <w:p w14:paraId="4A958D85">
            <w:pPr>
              <w:keepNext w:val="0"/>
              <w:keepLines w:val="0"/>
              <w:pageBreakBefore w:val="0"/>
              <w:widowControl/>
              <w:kinsoku/>
              <w:wordWrap w:val="0"/>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标的金额(元)</w:t>
            </w:r>
          </w:p>
        </w:tc>
        <w:tc>
          <w:tcPr>
            <w:tcW w:w="3759" w:type="pct"/>
            <w:tcBorders>
              <w:top w:val="single" w:color="000000" w:sz="6" w:space="0"/>
              <w:left w:val="single" w:color="000000" w:sz="6" w:space="0"/>
              <w:bottom w:val="single" w:color="000000" w:sz="6" w:space="0"/>
              <w:right w:val="single" w:color="000000" w:sz="6" w:space="0"/>
            </w:tcBorders>
            <w:tcMar>
              <w:top w:w="180" w:type="dxa"/>
              <w:left w:w="150" w:type="dxa"/>
              <w:bottom w:w="180" w:type="dxa"/>
              <w:right w:w="150" w:type="dxa"/>
            </w:tcMar>
            <w:vAlign w:val="center"/>
          </w:tcPr>
          <w:p w14:paraId="0A6C5BAB">
            <w:pPr>
              <w:keepNext w:val="0"/>
              <w:keepLines w:val="0"/>
              <w:pageBreakBefore w:val="0"/>
              <w:widowControl/>
              <w:kinsoku/>
              <w:wordWrap w:val="0"/>
              <w:overflowPunct/>
              <w:topLinePunct w:val="0"/>
              <w:autoSpaceDE/>
              <w:autoSpaceDN/>
              <w:bidi w:val="0"/>
              <w:adjustRightInd/>
              <w:snapToGrid/>
              <w:spacing w:line="420" w:lineRule="exact"/>
              <w:jc w:val="left"/>
              <w:textAlignment w:val="auto"/>
              <w:rPr>
                <w:rFonts w:hint="default"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u w:val="single"/>
                <w:lang w:val="en-US" w:eastAsia="zh-CN"/>
              </w:rPr>
              <w:t>￥　元</w:t>
            </w:r>
          </w:p>
        </w:tc>
      </w:tr>
    </w:tbl>
    <w:p w14:paraId="3C2E32D8">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outlineLvl w:val="3"/>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三、价格形式及合同价款</w:t>
      </w:r>
    </w:p>
    <w:p w14:paraId="31DB67DE">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outlineLvl w:val="4"/>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3.1价格形式</w:t>
      </w:r>
    </w:p>
    <w:p w14:paraId="32919B73">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outlineLvl w:val="4"/>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固定总价合同。完成约定服务事项的含税服务费用为：人民币（大写）</w:t>
      </w:r>
      <w:r>
        <w:rPr>
          <w:rFonts w:hint="eastAsia" w:ascii="仿宋_GB2312" w:hAnsi="仿宋_GB2312" w:eastAsia="仿宋_GB2312" w:cs="仿宋_GB2312"/>
          <w:b w:val="0"/>
          <w:bCs w:val="0"/>
          <w:color w:val="auto"/>
          <w:kern w:val="0"/>
          <w:sz w:val="21"/>
          <w:szCs w:val="21"/>
          <w:u w:val="single"/>
        </w:rPr>
        <w:t xml:space="preserve">    </w:t>
      </w:r>
      <w:r>
        <w:rPr>
          <w:rFonts w:hint="eastAsia" w:ascii="仿宋_GB2312" w:hAnsi="仿宋_GB2312" w:eastAsia="仿宋_GB2312" w:cs="仿宋_GB2312"/>
          <w:b w:val="0"/>
          <w:bCs w:val="0"/>
          <w:kern w:val="0"/>
          <w:sz w:val="24"/>
          <w:szCs w:val="24"/>
          <w:u w:val="single"/>
          <w:lang w:eastAsia="zh-CN"/>
        </w:rPr>
        <w:t>元</w:t>
      </w:r>
      <w:r>
        <w:rPr>
          <w:rFonts w:hint="eastAsia" w:ascii="仿宋_GB2312" w:hAnsi="仿宋_GB2312" w:eastAsia="仿宋_GB2312" w:cs="仿宋_GB2312"/>
          <w:b w:val="0"/>
          <w:bCs w:val="0"/>
          <w:kern w:val="0"/>
          <w:sz w:val="24"/>
          <w:szCs w:val="24"/>
          <w:lang w:eastAsia="zh-CN"/>
        </w:rPr>
        <w:t>整</w:t>
      </w:r>
      <w:r>
        <w:rPr>
          <w:rFonts w:hint="eastAsia" w:ascii="仿宋_GB2312" w:hAnsi="仿宋_GB2312" w:eastAsia="仿宋_GB2312" w:cs="仿宋_GB2312"/>
          <w:b w:val="0"/>
          <w:bCs w:val="0"/>
          <w:kern w:val="0"/>
          <w:sz w:val="24"/>
          <w:szCs w:val="24"/>
          <w:lang w:val="en-US" w:eastAsia="zh-CN"/>
        </w:rPr>
        <w:t xml:space="preserve"> </w:t>
      </w:r>
      <w:r>
        <w:rPr>
          <w:rFonts w:hint="eastAsia" w:ascii="仿宋_GB2312" w:hAnsi="仿宋_GB2312" w:eastAsia="仿宋_GB2312" w:cs="仿宋_GB2312"/>
          <w:b w:val="0"/>
          <w:bCs w:val="0"/>
          <w:kern w:val="0"/>
          <w:sz w:val="24"/>
          <w:szCs w:val="24"/>
        </w:rPr>
        <w:t>（小写：</w:t>
      </w:r>
      <w:r>
        <w:rPr>
          <w:rFonts w:hint="default" w:ascii="Arial" w:hAnsi="Arial" w:eastAsia="仿宋_GB2312" w:cs="Arial"/>
          <w:b w:val="0"/>
          <w:bCs w:val="0"/>
          <w:kern w:val="0"/>
          <w:sz w:val="24"/>
          <w:szCs w:val="24"/>
          <w:lang w:val="en-US" w:eastAsia="zh-CN"/>
        </w:rPr>
        <w:t>￥</w:t>
      </w:r>
      <w:r>
        <w:rPr>
          <w:rFonts w:hint="eastAsia" w:ascii="仿宋_GB2312" w:hAnsi="仿宋_GB2312" w:eastAsia="仿宋_GB2312" w:cs="仿宋_GB2312"/>
          <w:b w:val="0"/>
          <w:bCs w:val="0"/>
          <w:kern w:val="0"/>
          <w:sz w:val="24"/>
          <w:szCs w:val="24"/>
          <w:u w:val="single"/>
          <w:lang w:val="en-US" w:eastAsia="zh-CN"/>
        </w:rPr>
        <w:t>　　</w:t>
      </w:r>
      <w:r>
        <w:rPr>
          <w:rFonts w:hint="eastAsia" w:ascii="仿宋_GB2312" w:hAnsi="仿宋_GB2312" w:eastAsia="仿宋_GB2312" w:cs="仿宋_GB2312"/>
          <w:b w:val="0"/>
          <w:bCs w:val="0"/>
          <w:kern w:val="0"/>
          <w:sz w:val="24"/>
          <w:szCs w:val="24"/>
          <w:u w:val="single"/>
        </w:rPr>
        <w:t>元</w:t>
      </w:r>
      <w:r>
        <w:rPr>
          <w:rFonts w:hint="eastAsia" w:ascii="仿宋_GB2312" w:hAnsi="仿宋_GB2312" w:eastAsia="仿宋_GB2312" w:cs="仿宋_GB2312"/>
          <w:b w:val="0"/>
          <w:bCs w:val="0"/>
          <w:kern w:val="0"/>
          <w:sz w:val="24"/>
          <w:szCs w:val="24"/>
        </w:rPr>
        <w:t>整）。</w:t>
      </w:r>
    </w:p>
    <w:p w14:paraId="1E9699F0">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outlineLvl w:val="4"/>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3.2合同价款包含范围</w:t>
      </w:r>
    </w:p>
    <w:p w14:paraId="11E37870">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乙方为履行本合同项下义务所需的一切费用以及依法应缴纳的税费。</w:t>
      </w:r>
    </w:p>
    <w:p w14:paraId="0E9A9982">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outlineLvl w:val="3"/>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四、合同服务范围、地点和时间</w:t>
      </w:r>
    </w:p>
    <w:p w14:paraId="2D547724">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u w:val="single"/>
        </w:rPr>
      </w:pPr>
      <w:r>
        <w:rPr>
          <w:rFonts w:hint="eastAsia" w:ascii="仿宋_GB2312" w:hAnsi="仿宋_GB2312" w:eastAsia="仿宋_GB2312" w:cs="仿宋_GB2312"/>
          <w:b w:val="0"/>
          <w:bCs w:val="0"/>
          <w:kern w:val="0"/>
          <w:sz w:val="24"/>
          <w:szCs w:val="24"/>
        </w:rPr>
        <w:t>4.</w:t>
      </w:r>
      <w:r>
        <w:rPr>
          <w:rFonts w:hint="eastAsia" w:ascii="仿宋_GB2312" w:hAnsi="仿宋_GB2312" w:eastAsia="仿宋_GB2312" w:cs="仿宋_GB2312"/>
          <w:b w:val="0"/>
          <w:bCs w:val="0"/>
          <w:kern w:val="0"/>
          <w:sz w:val="24"/>
          <w:szCs w:val="24"/>
          <w:lang w:val="en-US" w:eastAsia="zh-CN"/>
        </w:rPr>
        <w:t>1</w:t>
      </w:r>
      <w:r>
        <w:rPr>
          <w:rFonts w:hint="eastAsia" w:ascii="仿宋_GB2312" w:hAnsi="仿宋_GB2312" w:eastAsia="仿宋_GB2312" w:cs="仿宋_GB2312"/>
          <w:b w:val="0"/>
          <w:bCs w:val="0"/>
          <w:kern w:val="0"/>
          <w:sz w:val="24"/>
          <w:szCs w:val="24"/>
          <w:lang w:eastAsia="zh-CN"/>
        </w:rPr>
        <w:t>项目名称</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b w:val="0"/>
          <w:bCs w:val="0"/>
          <w:kern w:val="0"/>
          <w:sz w:val="24"/>
          <w:szCs w:val="24"/>
          <w:u w:val="single"/>
          <w:lang w:eastAsia="zh-CN"/>
        </w:rPr>
        <w:t>《福建信访》期刊印刷服务项目</w:t>
      </w:r>
      <w:r>
        <w:rPr>
          <w:rFonts w:hint="eastAsia" w:ascii="仿宋_GB2312" w:hAnsi="仿宋_GB2312" w:eastAsia="仿宋_GB2312" w:cs="仿宋_GB2312"/>
          <w:b w:val="0"/>
          <w:bCs w:val="0"/>
          <w:kern w:val="0"/>
          <w:sz w:val="24"/>
          <w:szCs w:val="24"/>
          <w:u w:val="single"/>
        </w:rPr>
        <w:t>。</w:t>
      </w:r>
    </w:p>
    <w:p w14:paraId="55094559">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rPr>
        <w:t>4.</w:t>
      </w:r>
      <w:r>
        <w:rPr>
          <w:rFonts w:hint="eastAsia" w:ascii="仿宋_GB2312" w:hAnsi="仿宋_GB2312" w:eastAsia="仿宋_GB2312" w:cs="仿宋_GB2312"/>
          <w:b w:val="0"/>
          <w:bCs w:val="0"/>
          <w:kern w:val="0"/>
          <w:sz w:val="24"/>
          <w:szCs w:val="24"/>
          <w:lang w:val="en-US" w:eastAsia="zh-CN"/>
        </w:rPr>
        <w:t>2服务范围：</w:t>
      </w:r>
      <w:r>
        <w:rPr>
          <w:rFonts w:hint="eastAsia" w:ascii="仿宋_GB2312" w:hAnsi="仿宋_GB2312" w:eastAsia="仿宋_GB2312" w:cs="仿宋_GB2312"/>
          <w:i w:val="0"/>
          <w:iCs w:val="0"/>
          <w:caps w:val="0"/>
          <w:color w:val="333333"/>
          <w:spacing w:val="0"/>
          <w:sz w:val="24"/>
          <w:szCs w:val="24"/>
          <w:u w:val="single"/>
          <w:shd w:val="clear" w:fill="FFFFFF"/>
        </w:rPr>
        <w:t>印刷制作、</w:t>
      </w:r>
      <w:r>
        <w:rPr>
          <w:rFonts w:hint="eastAsia" w:ascii="仿宋_GB2312" w:hAnsi="仿宋_GB2312" w:eastAsia="仿宋_GB2312" w:cs="仿宋_GB2312"/>
          <w:i w:val="0"/>
          <w:iCs w:val="0"/>
          <w:caps w:val="0"/>
          <w:color w:val="333333"/>
          <w:spacing w:val="0"/>
          <w:sz w:val="24"/>
          <w:szCs w:val="24"/>
          <w:u w:val="single"/>
          <w:shd w:val="clear" w:fill="FFFFFF"/>
          <w:lang w:eastAsia="zh-CN"/>
        </w:rPr>
        <w:t>装订</w:t>
      </w:r>
      <w:r>
        <w:rPr>
          <w:rFonts w:hint="eastAsia" w:ascii="仿宋_GB2312" w:hAnsi="仿宋_GB2312" w:eastAsia="仿宋_GB2312" w:cs="仿宋_GB2312"/>
          <w:i w:val="0"/>
          <w:iCs w:val="0"/>
          <w:color w:val="000000"/>
          <w:kern w:val="0"/>
          <w:sz w:val="24"/>
          <w:szCs w:val="24"/>
          <w:u w:val="single"/>
          <w:lang w:val="en-US" w:eastAsia="zh-CN" w:bidi="ar"/>
        </w:rPr>
        <w:t>、打包</w:t>
      </w:r>
      <w:r>
        <w:rPr>
          <w:rFonts w:hint="eastAsia" w:ascii="仿宋_GB2312" w:hAnsi="仿宋_GB2312" w:eastAsia="仿宋_GB2312" w:cs="仿宋_GB2312"/>
          <w:i w:val="0"/>
          <w:iCs w:val="0"/>
          <w:caps w:val="0"/>
          <w:color w:val="333333"/>
          <w:spacing w:val="0"/>
          <w:sz w:val="24"/>
          <w:szCs w:val="24"/>
          <w:u w:val="single"/>
          <w:shd w:val="clear" w:fill="FFFFFF"/>
          <w:lang w:eastAsia="zh-CN"/>
        </w:rPr>
        <w:t>、投</w:t>
      </w:r>
      <w:r>
        <w:rPr>
          <w:rFonts w:hint="eastAsia" w:ascii="仿宋_GB2312" w:hAnsi="仿宋_GB2312" w:eastAsia="仿宋_GB2312" w:cs="仿宋_GB2312"/>
          <w:i w:val="0"/>
          <w:iCs w:val="0"/>
          <w:caps w:val="0"/>
          <w:color w:val="333333"/>
          <w:spacing w:val="0"/>
          <w:sz w:val="24"/>
          <w:szCs w:val="24"/>
          <w:u w:val="single"/>
          <w:shd w:val="clear" w:fill="FFFFFF"/>
        </w:rPr>
        <w:t>送</w:t>
      </w:r>
      <w:r>
        <w:rPr>
          <w:rFonts w:hint="eastAsia" w:ascii="仿宋_GB2312" w:hAnsi="仿宋_GB2312" w:eastAsia="仿宋_GB2312" w:cs="仿宋_GB2312"/>
          <w:i w:val="0"/>
          <w:iCs w:val="0"/>
          <w:caps w:val="0"/>
          <w:color w:val="333333"/>
          <w:spacing w:val="0"/>
          <w:sz w:val="24"/>
          <w:szCs w:val="24"/>
          <w:u w:val="single"/>
          <w:shd w:val="clear" w:fill="FFFFFF"/>
          <w:lang w:eastAsia="zh-CN"/>
        </w:rPr>
        <w:t>运输</w:t>
      </w:r>
      <w:r>
        <w:rPr>
          <w:rFonts w:hint="eastAsia" w:ascii="仿宋_GB2312" w:hAnsi="仿宋_GB2312" w:eastAsia="仿宋_GB2312" w:cs="仿宋_GB2312"/>
          <w:i w:val="0"/>
          <w:iCs w:val="0"/>
          <w:caps w:val="0"/>
          <w:color w:val="333333"/>
          <w:spacing w:val="0"/>
          <w:sz w:val="24"/>
          <w:szCs w:val="24"/>
          <w:u w:val="single"/>
          <w:shd w:val="clear" w:fill="FFFFFF"/>
        </w:rPr>
        <w:t>服务</w:t>
      </w:r>
      <w:r>
        <w:rPr>
          <w:rFonts w:hint="eastAsia" w:ascii="仿宋_GB2312" w:hAnsi="仿宋_GB2312" w:eastAsia="仿宋_GB2312" w:cs="仿宋_GB2312"/>
          <w:i w:val="0"/>
          <w:iCs w:val="0"/>
          <w:caps w:val="0"/>
          <w:color w:val="333333"/>
          <w:spacing w:val="0"/>
          <w:sz w:val="24"/>
          <w:szCs w:val="24"/>
          <w:u w:val="single"/>
          <w:shd w:val="clear" w:fill="FFFFFF"/>
          <w:lang w:eastAsia="zh-CN"/>
        </w:rPr>
        <w:t>。</w:t>
      </w:r>
    </w:p>
    <w:p w14:paraId="699629A0">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u w:val="single"/>
        </w:rPr>
      </w:pPr>
      <w:r>
        <w:rPr>
          <w:rFonts w:hint="eastAsia" w:ascii="仿宋_GB2312" w:hAnsi="仿宋_GB2312" w:eastAsia="仿宋_GB2312" w:cs="仿宋_GB2312"/>
          <w:b w:val="0"/>
          <w:bCs w:val="0"/>
          <w:kern w:val="0"/>
          <w:sz w:val="24"/>
          <w:szCs w:val="24"/>
        </w:rPr>
        <w:t>4.</w:t>
      </w:r>
      <w:r>
        <w:rPr>
          <w:rFonts w:hint="eastAsia" w:ascii="仿宋_GB2312" w:hAnsi="仿宋_GB2312" w:eastAsia="仿宋_GB2312" w:cs="仿宋_GB2312"/>
          <w:b w:val="0"/>
          <w:bCs w:val="0"/>
          <w:kern w:val="0"/>
          <w:sz w:val="24"/>
          <w:szCs w:val="24"/>
          <w:lang w:val="en-US" w:eastAsia="zh-CN"/>
        </w:rPr>
        <w:t>3</w:t>
      </w:r>
      <w:r>
        <w:rPr>
          <w:rFonts w:hint="eastAsia" w:ascii="仿宋_GB2312" w:hAnsi="仿宋_GB2312" w:eastAsia="仿宋_GB2312" w:cs="仿宋_GB2312"/>
          <w:b w:val="0"/>
          <w:bCs w:val="0"/>
          <w:kern w:val="0"/>
          <w:sz w:val="24"/>
          <w:szCs w:val="24"/>
        </w:rPr>
        <w:t>服务地点：</w:t>
      </w:r>
      <w:r>
        <w:rPr>
          <w:rFonts w:hint="eastAsia" w:ascii="仿宋_GB2312" w:hAnsi="仿宋_GB2312" w:eastAsia="仿宋_GB2312" w:cs="仿宋_GB2312"/>
          <w:b w:val="0"/>
          <w:bCs w:val="0"/>
          <w:kern w:val="0"/>
          <w:sz w:val="24"/>
          <w:szCs w:val="24"/>
          <w:u w:val="single"/>
          <w:lang w:eastAsia="zh-CN"/>
        </w:rPr>
        <w:t>福州市鼓楼区华林路</w:t>
      </w:r>
      <w:r>
        <w:rPr>
          <w:rFonts w:hint="eastAsia" w:ascii="仿宋_GB2312" w:hAnsi="仿宋_GB2312" w:eastAsia="仿宋_GB2312" w:cs="仿宋_GB2312"/>
          <w:b w:val="0"/>
          <w:bCs w:val="0"/>
          <w:kern w:val="0"/>
          <w:sz w:val="24"/>
          <w:szCs w:val="24"/>
          <w:u w:val="single"/>
          <w:lang w:val="en-US" w:eastAsia="zh-CN"/>
        </w:rPr>
        <w:t>52号</w:t>
      </w:r>
      <w:r>
        <w:rPr>
          <w:rFonts w:hint="eastAsia" w:ascii="仿宋_GB2312" w:hAnsi="仿宋_GB2312" w:eastAsia="仿宋_GB2312" w:cs="仿宋_GB2312"/>
          <w:b w:val="0"/>
          <w:bCs w:val="0"/>
          <w:kern w:val="0"/>
          <w:sz w:val="24"/>
          <w:szCs w:val="24"/>
          <w:u w:val="single"/>
        </w:rPr>
        <w:t>。</w:t>
      </w:r>
    </w:p>
    <w:p w14:paraId="7C67BBB4">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lang w:val="en-US" w:eastAsia="zh-CN"/>
        </w:rPr>
        <w:t>4.4服务时间：</w:t>
      </w:r>
      <w:r>
        <w:rPr>
          <w:rFonts w:hint="eastAsia" w:ascii="仿宋_GB2312" w:hAnsi="仿宋_GB2312" w:eastAsia="仿宋_GB2312" w:cs="仿宋_GB2312"/>
          <w:b w:val="0"/>
          <w:bCs w:val="0"/>
          <w:kern w:val="0"/>
          <w:sz w:val="24"/>
          <w:szCs w:val="24"/>
          <w:u w:val="single"/>
          <w:lang w:val="en-US" w:eastAsia="zh-CN"/>
        </w:rPr>
        <w:t>样刊签发，7个工作日印刷完成。</w:t>
      </w:r>
    </w:p>
    <w:p w14:paraId="0C28B637">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outlineLvl w:val="3"/>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五、服务内容、质量标准和要求</w:t>
      </w:r>
    </w:p>
    <w:p w14:paraId="0E7FD39E">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sz w:val="24"/>
          <w:szCs w:val="24"/>
          <w:u w:val="single"/>
        </w:rPr>
      </w:pPr>
      <w:r>
        <w:rPr>
          <w:rFonts w:hint="eastAsia" w:ascii="仿宋_GB2312" w:hAnsi="仿宋_GB2312" w:eastAsia="仿宋_GB2312" w:cs="仿宋_GB2312"/>
          <w:b w:val="0"/>
          <w:bCs w:val="0"/>
          <w:kern w:val="0"/>
          <w:sz w:val="24"/>
          <w:szCs w:val="24"/>
        </w:rPr>
        <w:t>5.1服务工作量的计量方式：</w:t>
      </w:r>
      <w:r>
        <w:rPr>
          <w:rFonts w:hint="eastAsia" w:ascii="仿宋_GB2312" w:hAnsi="仿宋_GB2312" w:eastAsia="仿宋_GB2312" w:cs="仿宋_GB2312"/>
          <w:b w:val="0"/>
          <w:bCs w:val="0"/>
          <w:kern w:val="0"/>
          <w:sz w:val="24"/>
          <w:szCs w:val="24"/>
          <w:u w:val="single"/>
          <w:lang w:eastAsia="zh-CN"/>
        </w:rPr>
        <w:t>项　</w:t>
      </w:r>
    </w:p>
    <w:p w14:paraId="6B34E425">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outlineLvl w:val="9"/>
        <w:rPr>
          <w:rFonts w:hint="eastAsia" w:ascii="仿宋_GB2312" w:hAnsi="仿宋_GB2312" w:eastAsia="仿宋_GB2312" w:cs="仿宋_GB2312"/>
          <w:b w:val="0"/>
          <w:bCs w:val="0"/>
          <w:sz w:val="24"/>
          <w:szCs w:val="24"/>
          <w:shd w:val="clear" w:color="auto" w:fill="FFFFFF"/>
          <w:lang w:val="en-US" w:eastAsia="zh-CN" w:bidi="ar-SA"/>
        </w:rPr>
      </w:pPr>
      <w:r>
        <w:rPr>
          <w:rFonts w:hint="eastAsia" w:ascii="仿宋_GB2312" w:hAnsi="仿宋_GB2312" w:eastAsia="仿宋_GB2312" w:cs="仿宋_GB2312"/>
          <w:b w:val="0"/>
          <w:bCs w:val="0"/>
          <w:kern w:val="0"/>
          <w:sz w:val="24"/>
          <w:szCs w:val="24"/>
        </w:rPr>
        <w:t>5.2服务内容：</w:t>
      </w:r>
      <w:r>
        <w:rPr>
          <w:rFonts w:hint="eastAsia" w:ascii="仿宋_GB2312" w:hAnsi="仿宋_GB2312" w:eastAsia="仿宋_GB2312" w:cs="仿宋_GB2312"/>
          <w:b w:val="0"/>
          <w:bCs w:val="0"/>
          <w:sz w:val="24"/>
          <w:szCs w:val="24"/>
          <w:u w:val="single"/>
          <w:shd w:val="clear" w:color="auto" w:fill="FFFFFF"/>
          <w:lang w:val="en-US" w:eastAsia="zh-CN" w:bidi="ar-SA"/>
        </w:rPr>
        <w:t>对</w:t>
      </w:r>
      <w:r>
        <w:rPr>
          <w:rFonts w:hint="eastAsia" w:ascii="仿宋_GB2312" w:hAnsi="仿宋_GB2312" w:eastAsia="仿宋_GB2312" w:cs="仿宋_GB2312"/>
          <w:b w:val="0"/>
          <w:bCs w:val="0"/>
          <w:sz w:val="24"/>
          <w:szCs w:val="24"/>
          <w:u w:val="single"/>
          <w:lang w:val="en-US" w:eastAsia="zh-CN" w:bidi="ar-SA"/>
        </w:rPr>
        <w:t>《福建信访》期刊印刷制作、装订、打包、运输投送</w:t>
      </w:r>
      <w:r>
        <w:rPr>
          <w:rFonts w:hint="eastAsia" w:ascii="仿宋_GB2312" w:hAnsi="仿宋_GB2312" w:eastAsia="仿宋_GB2312" w:cs="仿宋_GB2312"/>
          <w:b w:val="0"/>
          <w:bCs w:val="0"/>
          <w:sz w:val="24"/>
          <w:szCs w:val="24"/>
          <w:u w:val="single"/>
          <w:shd w:val="clear" w:color="auto" w:fill="FFFFFF"/>
          <w:lang w:val="en-US" w:eastAsia="zh-CN" w:bidi="ar-SA"/>
        </w:rPr>
        <w:t>等服务</w:t>
      </w:r>
      <w:r>
        <w:rPr>
          <w:rFonts w:hint="eastAsia" w:ascii="仿宋_GB2312" w:hAnsi="仿宋_GB2312" w:eastAsia="仿宋_GB2312" w:cs="仿宋_GB2312"/>
          <w:b w:val="0"/>
          <w:bCs w:val="0"/>
          <w:sz w:val="24"/>
          <w:szCs w:val="24"/>
          <w:shd w:val="clear" w:color="auto" w:fill="FFFFFF"/>
          <w:lang w:val="en-US" w:eastAsia="zh-CN" w:bidi="ar-SA"/>
        </w:rPr>
        <w:t>。</w:t>
      </w:r>
    </w:p>
    <w:p w14:paraId="3A665EBF">
      <w:pPr>
        <w:pStyle w:val="11"/>
        <w:spacing w:before="0" w:after="0" w:line="420" w:lineRule="exact"/>
        <w:ind w:firstLine="384"/>
        <w:rPr>
          <w:rFonts w:ascii="仿宋_GB2312" w:hAnsi="仿宋_GB2312" w:eastAsia="仿宋_GB2312" w:cs="仿宋_GB2312"/>
          <w:sz w:val="24"/>
          <w:szCs w:val="24"/>
        </w:rPr>
      </w:pPr>
      <w:r>
        <w:rPr>
          <w:rFonts w:ascii="仿宋_GB2312" w:hAnsi="仿宋_GB2312" w:eastAsia="仿宋_GB2312" w:cs="仿宋_GB2312"/>
          <w:color w:val="000000"/>
          <w:sz w:val="24"/>
          <w:szCs w:val="24"/>
        </w:rPr>
        <w:t>总体要求：</w:t>
      </w:r>
      <w:r>
        <w:rPr>
          <w:rFonts w:ascii="仿宋_GB2312" w:hAnsi="仿宋_GB2312" w:eastAsia="仿宋_GB2312" w:cs="仿宋_GB2312"/>
          <w:color w:val="000000"/>
          <w:sz w:val="24"/>
          <w:szCs w:val="24"/>
          <w:u w:val="single"/>
        </w:rPr>
        <w:t>出版物内容和印装质量符合国家规定要求</w:t>
      </w:r>
      <w:r>
        <w:rPr>
          <w:rFonts w:ascii="仿宋_GB2312" w:hAnsi="仿宋_GB2312" w:eastAsia="仿宋_GB2312" w:cs="仿宋_GB2312"/>
          <w:color w:val="000000"/>
          <w:sz w:val="24"/>
          <w:szCs w:val="24"/>
        </w:rPr>
        <w:t>。</w:t>
      </w:r>
    </w:p>
    <w:p w14:paraId="3E64E61D">
      <w:pPr>
        <w:pStyle w:val="11"/>
        <w:spacing w:before="0" w:after="0" w:line="420" w:lineRule="exact"/>
        <w:ind w:firstLine="384"/>
        <w:rPr>
          <w:rFonts w:ascii="仿宋_GB2312" w:hAnsi="仿宋_GB2312" w:eastAsia="仿宋_GB2312" w:cs="仿宋_GB2312"/>
          <w:sz w:val="24"/>
          <w:szCs w:val="24"/>
        </w:rPr>
      </w:pPr>
      <w:r>
        <w:rPr>
          <w:rFonts w:ascii="仿宋_GB2312" w:hAnsi="仿宋_GB2312" w:eastAsia="仿宋_GB2312" w:cs="仿宋_GB2312"/>
          <w:color w:val="000000"/>
          <w:sz w:val="24"/>
          <w:szCs w:val="24"/>
        </w:rPr>
        <w:t>具体要求：</w:t>
      </w:r>
    </w:p>
    <w:p w14:paraId="56E07717">
      <w:pPr>
        <w:pStyle w:val="11"/>
        <w:spacing w:before="0" w:after="0" w:line="420" w:lineRule="exact"/>
        <w:ind w:firstLine="384"/>
        <w:rPr>
          <w:rFonts w:ascii="仿宋_GB2312" w:hAnsi="仿宋_GB2312" w:eastAsia="仿宋_GB2312" w:cs="仿宋_GB2312"/>
          <w:sz w:val="24"/>
          <w:szCs w:val="24"/>
          <w:u w:val="single"/>
        </w:rPr>
      </w:pPr>
      <w:r>
        <w:rPr>
          <w:rFonts w:ascii="仿宋_GB2312" w:hAnsi="仿宋_GB2312" w:eastAsia="仿宋_GB2312" w:cs="仿宋_GB2312"/>
          <w:color w:val="000000"/>
          <w:sz w:val="24"/>
          <w:szCs w:val="24"/>
          <w:u w:val="single"/>
        </w:rPr>
        <w:t>文字线条清晰完整，墨色均匀。</w:t>
      </w:r>
    </w:p>
    <w:p w14:paraId="1E015BFD">
      <w:pPr>
        <w:pStyle w:val="11"/>
        <w:keepNext w:val="0"/>
        <w:keepLines w:val="0"/>
        <w:pageBreakBefore w:val="0"/>
        <w:kinsoku/>
        <w:overflowPunct/>
        <w:topLinePunct w:val="0"/>
        <w:autoSpaceDE/>
        <w:autoSpaceDN/>
        <w:bidi w:val="0"/>
        <w:adjustRightInd/>
        <w:snapToGrid/>
        <w:spacing w:line="420" w:lineRule="exact"/>
        <w:ind w:firstLine="360" w:firstLineChars="150"/>
        <w:textAlignment w:val="auto"/>
        <w:outlineLvl w:val="2"/>
        <w:rPr>
          <w:rFonts w:ascii="仿宋_GB2312" w:hAnsi="仿宋_GB2312" w:eastAsia="仿宋_GB2312" w:cs="仿宋_GB2312"/>
          <w:color w:val="000000"/>
          <w:sz w:val="24"/>
          <w:szCs w:val="24"/>
          <w:u w:val="single"/>
        </w:rPr>
      </w:pPr>
      <w:r>
        <w:rPr>
          <w:rFonts w:ascii="仿宋_GB2312" w:hAnsi="仿宋_GB2312" w:eastAsia="仿宋_GB2312" w:cs="仿宋_GB2312"/>
          <w:color w:val="000000"/>
          <w:sz w:val="24"/>
          <w:szCs w:val="24"/>
          <w:u w:val="single"/>
        </w:rPr>
        <w:t>印张无褶皱、无油腻、无墨皮，正反面无污迹。</w:t>
      </w:r>
    </w:p>
    <w:p w14:paraId="7DEAE024">
      <w:pPr>
        <w:pStyle w:val="11"/>
        <w:keepNext w:val="0"/>
        <w:keepLines w:val="0"/>
        <w:pageBreakBefore w:val="0"/>
        <w:widowControl/>
        <w:kinsoku/>
        <w:overflowPunct/>
        <w:topLinePunct w:val="0"/>
        <w:autoSpaceDE/>
        <w:autoSpaceDN/>
        <w:bidi w:val="0"/>
        <w:adjustRightInd/>
        <w:snapToGrid/>
        <w:spacing w:line="420" w:lineRule="exact"/>
        <w:ind w:firstLine="360" w:firstLineChars="150"/>
        <w:textAlignment w:val="auto"/>
        <w:outlineLvl w:val="9"/>
        <w:rPr>
          <w:rFonts w:hint="eastAsia" w:ascii="仿宋_GB2312" w:hAnsi="仿宋_GB2312" w:eastAsia="仿宋_GB2312" w:cs="仿宋_GB2312"/>
          <w:color w:val="000000"/>
          <w:sz w:val="24"/>
          <w:u w:val="single"/>
        </w:rPr>
      </w:pPr>
      <w:r>
        <w:rPr>
          <w:rFonts w:hint="eastAsia" w:ascii="仿宋_GB2312" w:hAnsi="仿宋_GB2312" w:eastAsia="仿宋_GB2312" w:cs="仿宋_GB2312"/>
          <w:color w:val="000000"/>
          <w:sz w:val="24"/>
          <w:u w:val="single"/>
        </w:rPr>
        <w:t>装订无多页、无缺页、无颠倒、无混装，裁切规格符合标准。</w:t>
      </w:r>
    </w:p>
    <w:p w14:paraId="210B2A67">
      <w:pPr>
        <w:pStyle w:val="11"/>
        <w:keepNext w:val="0"/>
        <w:keepLines w:val="0"/>
        <w:pageBreakBefore w:val="0"/>
        <w:widowControl/>
        <w:kinsoku/>
        <w:overflowPunct/>
        <w:topLinePunct w:val="0"/>
        <w:autoSpaceDE/>
        <w:autoSpaceDN/>
        <w:bidi w:val="0"/>
        <w:adjustRightInd/>
        <w:snapToGrid/>
        <w:spacing w:line="420" w:lineRule="exact"/>
        <w:ind w:firstLine="360" w:firstLineChars="150"/>
        <w:textAlignment w:val="auto"/>
        <w:outlineLvl w:val="9"/>
        <w:rPr>
          <w:rFonts w:hint="eastAsia" w:ascii="仿宋_GB2312" w:hAnsi="仿宋_GB2312" w:eastAsia="仿宋_GB2312" w:cs="仿宋_GB2312"/>
          <w:b w:val="0"/>
          <w:bCs w:val="0"/>
          <w:sz w:val="24"/>
          <w:szCs w:val="24"/>
          <w:u w:val="single"/>
          <w:shd w:val="clear" w:color="auto" w:fill="FFFFFF"/>
          <w:lang w:val="en-US" w:eastAsia="zh-CN" w:bidi="ar-SA"/>
        </w:rPr>
      </w:pPr>
      <w:r>
        <w:rPr>
          <w:rFonts w:hint="eastAsia" w:ascii="仿宋_GB2312" w:hAnsi="仿宋_GB2312" w:eastAsia="仿宋_GB2312" w:cs="仿宋_GB2312"/>
          <w:b w:val="0"/>
          <w:bCs w:val="0"/>
          <w:sz w:val="24"/>
          <w:szCs w:val="24"/>
          <w:u w:val="single"/>
          <w:shd w:val="clear" w:color="auto" w:fill="FFFFFF"/>
          <w:lang w:val="en-US" w:eastAsia="zh-CN" w:bidi="ar-SA"/>
        </w:rPr>
        <w:t>裁切整齐、四边裁切平整，无毛边、缺角。</w:t>
      </w:r>
    </w:p>
    <w:p w14:paraId="18689BF5">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kern w:val="0"/>
          <w:sz w:val="24"/>
          <w:szCs w:val="24"/>
        </w:rPr>
      </w:pPr>
      <w:r>
        <w:rPr>
          <w:rFonts w:hint="eastAsia" w:ascii="仿宋_GB2312" w:hAnsi="仿宋_GB2312" w:eastAsia="仿宋_GB2312" w:cs="仿宋_GB2312"/>
          <w:b w:val="0"/>
          <w:bCs w:val="0"/>
          <w:kern w:val="0"/>
          <w:sz w:val="24"/>
          <w:szCs w:val="24"/>
        </w:rPr>
        <w:t>5.3服务质量标准及要求：</w:t>
      </w:r>
    </w:p>
    <w:p w14:paraId="614D9FE2">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5.3.1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08DDB60C">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5.3.2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4E901847">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乙方应赔偿甲方由此产生的损失，包括但不限于就本合同项目重新签订造成的费用，以及为追究上述损失支付的律师费、诉讼费等。</w:t>
      </w:r>
    </w:p>
    <w:p w14:paraId="06750729">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5.3.</w:t>
      </w:r>
      <w:r>
        <w:rPr>
          <w:rFonts w:hint="eastAsia" w:ascii="仿宋_GB2312" w:hAnsi="仿宋_GB2312" w:eastAsia="仿宋_GB2312" w:cs="仿宋_GB2312"/>
          <w:b w:val="0"/>
          <w:bCs w:val="0"/>
          <w:kern w:val="0"/>
          <w:sz w:val="24"/>
          <w:szCs w:val="24"/>
          <w:lang w:val="en-US" w:eastAsia="zh-CN"/>
        </w:rPr>
        <w:t>4</w:t>
      </w:r>
      <w:r>
        <w:rPr>
          <w:rFonts w:hint="eastAsia" w:ascii="仿宋_GB2312" w:hAnsi="仿宋_GB2312" w:eastAsia="仿宋_GB2312" w:cs="仿宋_GB2312"/>
          <w:b w:val="0"/>
          <w:bCs w:val="0"/>
          <w:kern w:val="0"/>
          <w:sz w:val="24"/>
          <w:szCs w:val="24"/>
        </w:rPr>
        <w:t>其他要求：</w:t>
      </w:r>
    </w:p>
    <w:p w14:paraId="4A0852F4">
      <w:pPr>
        <w:keepNext w:val="0"/>
        <w:keepLines w:val="0"/>
        <w:pageBreakBefore w:val="0"/>
        <w:widowControl/>
        <w:kinsoku/>
        <w:overflowPunct/>
        <w:topLinePunct w:val="0"/>
        <w:autoSpaceDE/>
        <w:autoSpaceDN/>
        <w:bidi w:val="0"/>
        <w:adjustRightInd/>
        <w:snapToGrid/>
        <w:spacing w:line="420" w:lineRule="exact"/>
        <w:ind w:firstLine="42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除本合同另有规定外，若出现有关法律、法规和规章有强制性规定但本合同未列明的情形，则甲乙双方应按照有关法律、法规和规章强制性规定执行。</w:t>
      </w:r>
    </w:p>
    <w:p w14:paraId="004684E1">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outlineLvl w:val="3"/>
        <w:rPr>
          <w:rFonts w:hint="eastAsia" w:ascii="仿宋_GB2312" w:hAnsi="仿宋_GB2312" w:eastAsia="仿宋_GB2312" w:cs="仿宋_GB2312"/>
          <w:b w:val="0"/>
          <w:bCs w:val="0"/>
          <w:kern w:val="0"/>
          <w:sz w:val="24"/>
          <w:szCs w:val="24"/>
        </w:rPr>
      </w:pPr>
      <w:r>
        <w:rPr>
          <w:rFonts w:hint="eastAsia" w:ascii="黑体" w:hAnsi="黑体" w:eastAsia="黑体" w:cs="黑体"/>
          <w:b w:val="0"/>
          <w:bCs w:val="0"/>
          <w:kern w:val="0"/>
          <w:sz w:val="24"/>
          <w:szCs w:val="24"/>
        </w:rPr>
        <w:t>六、服务履约验收</w:t>
      </w:r>
    </w:p>
    <w:p w14:paraId="0C124313">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sz w:val="24"/>
          <w:szCs w:val="24"/>
        </w:rPr>
      </w:pPr>
      <w:r>
        <w:rPr>
          <w:rFonts w:ascii="仿宋_GB2312" w:hAnsi="仿宋_GB2312" w:eastAsia="仿宋_GB2312" w:cs="仿宋_GB2312"/>
          <w:sz w:val="24"/>
        </w:rPr>
        <w:t>甲方按照采购文件、乙方的投标或响应文件和本协议约定的服务内容及质量要求按次组织对乙方所提供服务进行验收，或定期进行服务考核，并根据验收或考核结果支付服务费用。</w:t>
      </w:r>
    </w:p>
    <w:p w14:paraId="7EF3D08B">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outlineLvl w:val="3"/>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七、甲方的权利与义务</w:t>
      </w:r>
    </w:p>
    <w:p w14:paraId="1B233B3E">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7.1甲方委</w:t>
      </w:r>
      <w:r>
        <w:rPr>
          <w:rFonts w:hint="eastAsia" w:ascii="仿宋_GB2312" w:hAnsi="仿宋_GB2312" w:eastAsia="仿宋_GB2312" w:cs="仿宋_GB2312"/>
          <w:b w:val="0"/>
          <w:bCs w:val="0"/>
          <w:kern w:val="0"/>
          <w:sz w:val="24"/>
          <w:szCs w:val="24"/>
          <w:highlight w:val="none"/>
        </w:rPr>
        <w:t>派</w:t>
      </w:r>
      <w:r>
        <w:rPr>
          <w:rFonts w:hint="eastAsia" w:ascii="仿宋_GB2312" w:hAnsi="仿宋_GB2312" w:eastAsia="仿宋_GB2312" w:cs="仿宋_GB2312"/>
          <w:b w:val="0"/>
          <w:bCs w:val="0"/>
          <w:kern w:val="0"/>
          <w:sz w:val="24"/>
          <w:szCs w:val="24"/>
          <w:u w:val="single"/>
          <w:lang w:val="en-US" w:eastAsia="zh-CN"/>
        </w:rPr>
        <w:t>　　　</w:t>
      </w:r>
      <w:r>
        <w:rPr>
          <w:rFonts w:hint="eastAsia" w:ascii="仿宋_GB2312" w:hAnsi="仿宋_GB2312" w:eastAsia="仿宋_GB2312" w:cs="仿宋_GB2312"/>
          <w:b w:val="0"/>
          <w:bCs w:val="0"/>
          <w:kern w:val="0"/>
          <w:sz w:val="24"/>
          <w:szCs w:val="24"/>
          <w:highlight w:val="none"/>
          <w:shd w:val="clear"/>
        </w:rPr>
        <w:t>为</w:t>
      </w:r>
      <w:r>
        <w:rPr>
          <w:rFonts w:hint="eastAsia" w:ascii="仿宋_GB2312" w:hAnsi="仿宋_GB2312" w:eastAsia="仿宋_GB2312" w:cs="仿宋_GB2312"/>
          <w:b w:val="0"/>
          <w:bCs w:val="0"/>
          <w:kern w:val="0"/>
          <w:sz w:val="24"/>
          <w:szCs w:val="24"/>
        </w:rPr>
        <w:t>联系人，联系方式</w:t>
      </w:r>
      <w:r>
        <w:rPr>
          <w:rFonts w:hint="eastAsia" w:ascii="仿宋_GB2312" w:hAnsi="仿宋_GB2312" w:eastAsia="仿宋_GB2312" w:cs="仿宋_GB2312"/>
          <w:b w:val="0"/>
          <w:bCs w:val="0"/>
          <w:kern w:val="0"/>
          <w:sz w:val="24"/>
          <w:szCs w:val="24"/>
          <w:u w:val="single"/>
          <w:lang w:val="en-US" w:eastAsia="zh-CN"/>
        </w:rPr>
        <w:t>　　　　</w:t>
      </w:r>
      <w:r>
        <w:rPr>
          <w:rFonts w:hint="eastAsia" w:ascii="仿宋_GB2312" w:hAnsi="仿宋_GB2312" w:eastAsia="仿宋_GB2312" w:cs="仿宋_GB2312"/>
          <w:b w:val="0"/>
          <w:bCs w:val="0"/>
          <w:kern w:val="0"/>
          <w:sz w:val="24"/>
          <w:szCs w:val="24"/>
        </w:rPr>
        <w:t>，负责与乙方联系。如甲方联系人发生变更，甲方应书面告知乙方。</w:t>
      </w:r>
    </w:p>
    <w:p w14:paraId="14637929">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7.2甲方应为乙方开展服务工作提供必要的工作条件，以及对内对外沟通和配合协助。</w:t>
      </w:r>
    </w:p>
    <w:p w14:paraId="0C84AD8D">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7.3</w:t>
      </w:r>
      <w:r>
        <w:rPr>
          <w:rFonts w:hint="eastAsia" w:ascii="仿宋_GB2312" w:hAnsi="仿宋_GB2312" w:eastAsia="仿宋_GB2312" w:cs="仿宋_GB2312"/>
          <w:b w:val="0"/>
          <w:bCs w:val="0"/>
          <w:kern w:val="0"/>
          <w:sz w:val="24"/>
          <w:szCs w:val="24"/>
          <w:lang w:eastAsia="zh-CN"/>
        </w:rPr>
        <w:t>甲方有权对乙方的运维服务工作进行督促、检查、要求整改</w:t>
      </w:r>
      <w:r>
        <w:rPr>
          <w:rFonts w:hint="eastAsia" w:ascii="仿宋_GB2312" w:hAnsi="仿宋_GB2312" w:eastAsia="仿宋_GB2312" w:cs="仿宋_GB2312"/>
          <w:b w:val="0"/>
          <w:bCs w:val="0"/>
          <w:kern w:val="0"/>
          <w:sz w:val="24"/>
          <w:szCs w:val="24"/>
        </w:rPr>
        <w:t>。</w:t>
      </w:r>
    </w:p>
    <w:p w14:paraId="21FDCEEA">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4AB5785E">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7.5甲方应按本合同约定及时足额支付服务费用及相关费用。</w:t>
      </w:r>
    </w:p>
    <w:p w14:paraId="24DD85CC">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outlineLvl w:val="3"/>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八、乙方的权利与义务</w:t>
      </w:r>
    </w:p>
    <w:p w14:paraId="67390A25">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8.1乙方委派</w:t>
      </w:r>
      <w:r>
        <w:rPr>
          <w:rFonts w:hint="eastAsia" w:ascii="仿宋_GB2312" w:hAnsi="仿宋_GB2312" w:eastAsia="仿宋_GB2312" w:cs="仿宋_GB2312"/>
          <w:b w:val="0"/>
          <w:bCs w:val="0"/>
          <w:kern w:val="0"/>
          <w:sz w:val="24"/>
          <w:szCs w:val="24"/>
          <w:u w:val="single"/>
          <w:lang w:eastAsia="zh-CN"/>
        </w:rPr>
        <w:t>　　　</w:t>
      </w:r>
      <w:r>
        <w:rPr>
          <w:rFonts w:hint="eastAsia" w:ascii="仿宋_GB2312" w:hAnsi="仿宋_GB2312" w:eastAsia="仿宋_GB2312" w:cs="仿宋_GB2312"/>
          <w:b w:val="0"/>
          <w:bCs w:val="0"/>
          <w:kern w:val="0"/>
          <w:sz w:val="24"/>
          <w:szCs w:val="24"/>
        </w:rPr>
        <w:t>为联系人，联系方式</w:t>
      </w:r>
      <w:r>
        <w:rPr>
          <w:rFonts w:hint="eastAsia" w:ascii="仿宋_GB2312" w:hAnsi="仿宋_GB2312" w:eastAsia="仿宋_GB2312" w:cs="仿宋_GB2312"/>
          <w:b w:val="0"/>
          <w:bCs w:val="0"/>
          <w:kern w:val="0"/>
          <w:sz w:val="24"/>
          <w:szCs w:val="24"/>
          <w:u w:val="single"/>
          <w:lang w:eastAsia="zh-CN"/>
        </w:rPr>
        <w:t>　　　　</w:t>
      </w:r>
      <w:r>
        <w:rPr>
          <w:rFonts w:hint="eastAsia" w:ascii="仿宋_GB2312" w:hAnsi="仿宋_GB2312" w:eastAsia="仿宋_GB2312" w:cs="仿宋_GB2312"/>
          <w:b w:val="0"/>
          <w:bCs w:val="0"/>
          <w:kern w:val="0"/>
          <w:sz w:val="24"/>
          <w:szCs w:val="24"/>
        </w:rPr>
        <w:t>，负责与甲方联系。如乙方联系人发生变更，乙方应书面告知甲方。</w:t>
      </w:r>
    </w:p>
    <w:p w14:paraId="2D25F6C8">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8.2乙方应国家法律法规等要求开展本合同服务。</w:t>
      </w:r>
    </w:p>
    <w:p w14:paraId="7DCE7630">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8.3乙方及其所委派服务人员应按标准或协议约定方式提供服务。</w:t>
      </w:r>
    </w:p>
    <w:p w14:paraId="546B9F4A">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8.4乙方对执行业务过程中知悉的国家秘密或甲方的商业秘密保密。除非国家法律法规及行业规范另有规定,或经甲方同意,乙方不得将其知悉的商业秘密和甲方提供的资料对外泄露。</w:t>
      </w:r>
    </w:p>
    <w:p w14:paraId="0F33317E">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8.5乙方对服务业务应当单独建档，保存完整的工作记录，并对服务过程使用和暂存甲方的文件、材料和财物应当妥善保管。</w:t>
      </w:r>
    </w:p>
    <w:p w14:paraId="35531CD5">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8.6服务工作结束后,乙方将根据情况对甲方服务相关的管理制度及其他事项等提出改进意见。</w:t>
      </w:r>
    </w:p>
    <w:p w14:paraId="2592F46F">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九、资金支付方式、时间和条件</w:t>
      </w:r>
    </w:p>
    <w:tbl>
      <w:tblPr>
        <w:tblStyle w:val="6"/>
        <w:tblW w:w="84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05"/>
        <w:gridCol w:w="1526"/>
        <w:gridCol w:w="1913"/>
        <w:gridCol w:w="4192"/>
      </w:tblGrid>
      <w:tr w14:paraId="2E35F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blHeader/>
        </w:trPr>
        <w:tc>
          <w:tcPr>
            <w:tcW w:w="805"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654FAA7B">
            <w:pPr>
              <w:keepNext w:val="0"/>
              <w:keepLines w:val="0"/>
              <w:pageBreakBefore w:val="0"/>
              <w:widowControl/>
              <w:kinsoku/>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期次</w:t>
            </w:r>
          </w:p>
        </w:tc>
        <w:tc>
          <w:tcPr>
            <w:tcW w:w="1526"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08384911">
            <w:pPr>
              <w:keepNext w:val="0"/>
              <w:keepLines w:val="0"/>
              <w:pageBreakBefore w:val="0"/>
              <w:widowControl/>
              <w:kinsoku/>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lang w:eastAsia="zh-CN"/>
              </w:rPr>
              <w:t>每期</w:t>
            </w:r>
            <w:r>
              <w:rPr>
                <w:rFonts w:hint="eastAsia" w:ascii="仿宋_GB2312" w:hAnsi="仿宋_GB2312" w:eastAsia="仿宋_GB2312" w:cs="仿宋_GB2312"/>
                <w:b w:val="0"/>
                <w:bCs w:val="0"/>
                <w:kern w:val="0"/>
                <w:sz w:val="24"/>
                <w:szCs w:val="24"/>
              </w:rPr>
              <w:t>支付金额（元）</w:t>
            </w:r>
          </w:p>
        </w:tc>
        <w:tc>
          <w:tcPr>
            <w:tcW w:w="1913"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379F61F8">
            <w:pPr>
              <w:keepNext w:val="0"/>
              <w:keepLines w:val="0"/>
              <w:pageBreakBefore w:val="0"/>
              <w:widowControl/>
              <w:kinsoku/>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收款人</w:t>
            </w:r>
          </w:p>
        </w:tc>
        <w:tc>
          <w:tcPr>
            <w:tcW w:w="4192"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3AF9163F">
            <w:pPr>
              <w:keepNext w:val="0"/>
              <w:keepLines w:val="0"/>
              <w:pageBreakBefore w:val="0"/>
              <w:widowControl/>
              <w:kinsoku/>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支付说明</w:t>
            </w:r>
          </w:p>
        </w:tc>
      </w:tr>
      <w:tr w14:paraId="0B367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05"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3E25CB0B">
            <w:pPr>
              <w:keepNext w:val="0"/>
              <w:keepLines w:val="0"/>
              <w:pageBreakBefore w:val="0"/>
              <w:widowControl/>
              <w:kinsoku/>
              <w:wordWrap w:val="0"/>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b w:val="0"/>
                <w:bCs w:val="0"/>
                <w:kern w:val="0"/>
                <w:sz w:val="24"/>
                <w:szCs w:val="24"/>
                <w:u w:val="single"/>
              </w:rPr>
            </w:pPr>
            <w:r>
              <w:rPr>
                <w:rFonts w:hint="eastAsia" w:ascii="仿宋_GB2312" w:hAnsi="仿宋_GB2312" w:eastAsia="仿宋_GB2312" w:cs="仿宋_GB2312"/>
                <w:b w:val="0"/>
                <w:bCs w:val="0"/>
                <w:kern w:val="0"/>
                <w:sz w:val="24"/>
                <w:szCs w:val="24"/>
                <w:u w:val="single"/>
                <w:lang w:val="en-US" w:eastAsia="zh-CN"/>
              </w:rPr>
              <w:t>6</w:t>
            </w:r>
          </w:p>
        </w:tc>
        <w:tc>
          <w:tcPr>
            <w:tcW w:w="1526"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23F7C708">
            <w:pPr>
              <w:keepNext w:val="0"/>
              <w:keepLines w:val="0"/>
              <w:pageBreakBefore w:val="0"/>
              <w:widowControl/>
              <w:kinsoku/>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b w:val="0"/>
                <w:bCs w:val="0"/>
                <w:kern w:val="0"/>
                <w:sz w:val="24"/>
                <w:szCs w:val="24"/>
                <w:u w:val="single"/>
                <w:lang w:val="en-US" w:eastAsia="zh-CN"/>
              </w:rPr>
            </w:pPr>
            <w:r>
              <w:rPr>
                <w:rFonts w:hint="eastAsia" w:ascii="仿宋_GB2312" w:hAnsi="仿宋_GB2312" w:eastAsia="仿宋_GB2312" w:cs="仿宋_GB2312"/>
                <w:b w:val="0"/>
                <w:bCs w:val="0"/>
                <w:color w:val="auto"/>
                <w:kern w:val="0"/>
                <w:sz w:val="21"/>
                <w:szCs w:val="21"/>
                <w:u w:val="none"/>
              </w:rPr>
              <w:t xml:space="preserve">    </w:t>
            </w:r>
            <w:r>
              <w:rPr>
                <w:rFonts w:hint="eastAsia" w:ascii="仿宋_GB2312" w:hAnsi="仿宋_GB2312" w:eastAsia="仿宋_GB2312" w:cs="仿宋_GB2312"/>
                <w:b w:val="0"/>
                <w:bCs w:val="0"/>
                <w:kern w:val="0"/>
                <w:sz w:val="24"/>
                <w:szCs w:val="24"/>
                <w:u w:val="single"/>
                <w:lang w:val="en-US" w:eastAsia="zh-CN"/>
              </w:rPr>
              <w:t>元</w:t>
            </w:r>
          </w:p>
        </w:tc>
        <w:tc>
          <w:tcPr>
            <w:tcW w:w="1913"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12C0A327">
            <w:pPr>
              <w:keepNext w:val="0"/>
              <w:keepLines w:val="0"/>
              <w:pageBreakBefore w:val="0"/>
              <w:widowControl/>
              <w:kinsoku/>
              <w:wordWrap w:val="0"/>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b w:val="0"/>
                <w:bCs w:val="0"/>
                <w:kern w:val="0"/>
                <w:sz w:val="24"/>
                <w:szCs w:val="24"/>
                <w:u w:val="single"/>
                <w:lang w:eastAsia="zh-CN"/>
              </w:rPr>
            </w:pPr>
          </w:p>
        </w:tc>
        <w:tc>
          <w:tcPr>
            <w:tcW w:w="4192"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top"/>
          </w:tcPr>
          <w:p w14:paraId="35E17156">
            <w:pPr>
              <w:spacing w:line="288" w:lineRule="auto"/>
              <w:jc w:val="left"/>
              <w:rPr>
                <w:rFonts w:hint="eastAsia" w:ascii="宋体" w:hAnsi="宋体" w:eastAsia="宋体" w:cs="宋体"/>
                <w:kern w:val="2"/>
                <w:sz w:val="24"/>
                <w:szCs w:val="24"/>
                <w:lang w:val="en-US" w:eastAsia="zh-CN" w:bidi="ar-SA"/>
              </w:rPr>
            </w:pPr>
            <w:r>
              <w:rPr>
                <w:rFonts w:hint="eastAsia" w:ascii="宋体" w:hAnsi="宋体" w:cs="宋体"/>
                <w:sz w:val="24"/>
                <w:szCs w:val="24"/>
                <w:u w:val="single"/>
                <w:lang w:val="en-US" w:eastAsia="zh-CN" w:bidi="ar-SA"/>
              </w:rPr>
              <w:t>按期支付。</w:t>
            </w:r>
            <w:r>
              <w:rPr>
                <w:rFonts w:hint="eastAsia" w:ascii="宋体" w:hAnsi="宋体" w:eastAsia="宋体" w:cs="宋体"/>
                <w:sz w:val="24"/>
                <w:szCs w:val="24"/>
                <w:u w:val="single"/>
                <w:lang w:val="en-US" w:eastAsia="zh-CN" w:bidi="ar-SA"/>
              </w:rPr>
              <w:t>乙方</w:t>
            </w:r>
            <w:r>
              <w:rPr>
                <w:rFonts w:ascii="宋体" w:hAnsi="宋体" w:eastAsia="宋体" w:cs="宋体"/>
                <w:sz w:val="24"/>
                <w:szCs w:val="24"/>
                <w:u w:val="single"/>
              </w:rPr>
              <w:t>按招标内容要求将指定期刊</w:t>
            </w:r>
            <w:r>
              <w:rPr>
                <w:rFonts w:hint="eastAsia" w:ascii="宋体" w:hAnsi="宋体" w:cs="宋体"/>
                <w:sz w:val="24"/>
                <w:szCs w:val="24"/>
                <w:u w:val="single"/>
                <w:lang w:eastAsia="zh-CN"/>
              </w:rPr>
              <w:t>分别打包</w:t>
            </w:r>
            <w:r>
              <w:rPr>
                <w:rFonts w:ascii="宋体" w:hAnsi="宋体" w:eastAsia="宋体" w:cs="宋体"/>
                <w:sz w:val="24"/>
                <w:szCs w:val="24"/>
                <w:u w:val="single"/>
              </w:rPr>
              <w:t>送</w:t>
            </w:r>
            <w:r>
              <w:rPr>
                <w:rFonts w:hint="eastAsia" w:ascii="宋体" w:hAnsi="宋体" w:cs="宋体"/>
                <w:sz w:val="24"/>
                <w:szCs w:val="24"/>
                <w:u w:val="single"/>
                <w:lang w:eastAsia="zh-CN"/>
              </w:rPr>
              <w:t>到</w:t>
            </w:r>
            <w:r>
              <w:rPr>
                <w:rFonts w:hint="eastAsia" w:ascii="宋体" w:hAnsi="宋体" w:eastAsia="宋体" w:cs="宋体"/>
                <w:sz w:val="24"/>
                <w:szCs w:val="24"/>
                <w:u w:val="single"/>
                <w:lang w:val="en-US" w:eastAsia="zh-CN" w:bidi="ar-SA"/>
              </w:rPr>
              <w:t>甲方</w:t>
            </w:r>
            <w:r>
              <w:rPr>
                <w:rFonts w:ascii="宋体" w:hAnsi="宋体" w:eastAsia="宋体" w:cs="宋体"/>
                <w:sz w:val="24"/>
                <w:szCs w:val="24"/>
                <w:u w:val="single"/>
              </w:rPr>
              <w:t>指定地点。提供每期刊物印制明细清单计算印刷费，并</w:t>
            </w:r>
            <w:r>
              <w:rPr>
                <w:rFonts w:hint="eastAsia" w:ascii="宋体" w:hAnsi="宋体" w:cs="宋体"/>
                <w:sz w:val="24"/>
                <w:szCs w:val="24"/>
                <w:u w:val="single"/>
                <w:lang w:eastAsia="zh-CN"/>
              </w:rPr>
              <w:t>在</w:t>
            </w:r>
            <w:r>
              <w:rPr>
                <w:rFonts w:hint="eastAsia" w:ascii="宋体" w:hAnsi="宋体" w:cs="宋体"/>
                <w:sz w:val="24"/>
                <w:szCs w:val="24"/>
                <w:u w:val="single"/>
                <w:lang w:val="en-US" w:eastAsia="zh-CN"/>
              </w:rPr>
              <w:t>10个工作内</w:t>
            </w:r>
            <w:r>
              <w:rPr>
                <w:rFonts w:ascii="宋体" w:hAnsi="宋体" w:eastAsia="宋体" w:cs="宋体"/>
                <w:sz w:val="24"/>
                <w:szCs w:val="24"/>
                <w:u w:val="single"/>
              </w:rPr>
              <w:t>出具税务机关正规发票，</w:t>
            </w:r>
            <w:r>
              <w:rPr>
                <w:rFonts w:hint="eastAsia" w:ascii="宋体" w:hAnsi="宋体" w:cs="宋体"/>
                <w:sz w:val="24"/>
                <w:szCs w:val="24"/>
                <w:u w:val="single"/>
                <w:lang w:eastAsia="zh-CN"/>
              </w:rPr>
              <w:t>甲方在收到发票后，</w:t>
            </w:r>
            <w:r>
              <w:rPr>
                <w:rFonts w:hint="eastAsia" w:ascii="宋体" w:hAnsi="宋体" w:cs="宋体"/>
                <w:sz w:val="24"/>
                <w:szCs w:val="24"/>
                <w:u w:val="single"/>
                <w:lang w:val="en-US" w:eastAsia="zh-CN"/>
              </w:rPr>
              <w:t>10个工作</w:t>
            </w:r>
            <w:r>
              <w:rPr>
                <w:rFonts w:ascii="宋体" w:hAnsi="宋体" w:eastAsia="宋体" w:cs="宋体"/>
                <w:sz w:val="24"/>
                <w:szCs w:val="24"/>
                <w:u w:val="single"/>
              </w:rPr>
              <w:t>日内，支付</w:t>
            </w:r>
            <w:r>
              <w:rPr>
                <w:rFonts w:hint="eastAsia" w:ascii="宋体" w:hAnsi="宋体" w:cs="宋体"/>
                <w:sz w:val="24"/>
                <w:szCs w:val="24"/>
                <w:u w:val="single"/>
                <w:lang w:eastAsia="zh-CN"/>
              </w:rPr>
              <w:t>当期印刷费用。</w:t>
            </w:r>
          </w:p>
        </w:tc>
      </w:tr>
    </w:tbl>
    <w:p w14:paraId="5BD481A6">
      <w:pPr>
        <w:pStyle w:val="2"/>
        <w:rPr>
          <w:rFonts w:hint="eastAsia" w:ascii="黑体" w:hAnsi="黑体" w:eastAsia="黑体" w:cs="黑体"/>
          <w:b/>
          <w:bCs/>
          <w:color w:val="000000"/>
          <w:kern w:val="2"/>
          <w:sz w:val="24"/>
          <w:szCs w:val="24"/>
          <w:lang w:val="en-US" w:eastAsia="zh-CN" w:bidi="ar-SA"/>
        </w:rPr>
      </w:pPr>
      <w:r>
        <w:rPr>
          <w:rFonts w:hint="eastAsia" w:ascii="黑体" w:hAnsi="黑体" w:eastAsia="黑体" w:cs="黑体"/>
          <w:b/>
          <w:bCs/>
          <w:color w:val="000000"/>
          <w:kern w:val="2"/>
          <w:sz w:val="24"/>
          <w:szCs w:val="24"/>
          <w:lang w:val="en-US" w:eastAsia="zh-CN" w:bidi="ar-SA"/>
        </w:rPr>
        <w:t>银行转账：</w:t>
      </w:r>
    </w:p>
    <w:p w14:paraId="6895DA0B">
      <w:pPr>
        <w:ind w:firstLine="480" w:firstLineChars="200"/>
        <w:rPr>
          <w:rFonts w:hint="eastAsia" w:ascii="楷体_GB2312" w:hAnsi="楷体_GB2312" w:eastAsia="楷体_GB2312" w:cs="楷体_GB2312"/>
          <w:b w:val="0"/>
          <w:bCs w:val="0"/>
          <w:color w:val="000000"/>
          <w:kern w:val="2"/>
          <w:sz w:val="24"/>
          <w:szCs w:val="24"/>
          <w:lang w:val="en-US" w:eastAsia="zh-CN" w:bidi="ar-SA"/>
        </w:rPr>
      </w:pPr>
      <w:r>
        <w:rPr>
          <w:rFonts w:hint="eastAsia" w:ascii="楷体_GB2312" w:hAnsi="楷体_GB2312" w:eastAsia="楷体_GB2312" w:cs="楷体_GB2312"/>
          <w:b w:val="0"/>
          <w:bCs w:val="0"/>
          <w:color w:val="000000"/>
          <w:kern w:val="2"/>
          <w:sz w:val="24"/>
          <w:szCs w:val="24"/>
          <w:lang w:val="en-US" w:eastAsia="zh-CN" w:bidi="ar-SA"/>
        </w:rPr>
        <w:t>甲方户名：</w:t>
      </w:r>
    </w:p>
    <w:p w14:paraId="63DFC6EA">
      <w:pPr>
        <w:pStyle w:val="11"/>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开户银行：</w:t>
      </w:r>
    </w:p>
    <w:p w14:paraId="65FAEC69">
      <w:pPr>
        <w:pStyle w:val="2"/>
        <w:ind w:firstLine="480" w:firstLineChars="200"/>
        <w:rPr>
          <w:rFonts w:hint="eastAsia" w:ascii="楷体_GB2312" w:hAnsi="楷体_GB2312" w:eastAsia="楷体_GB2312" w:cs="楷体_GB2312"/>
          <w:sz w:val="24"/>
          <w:szCs w:val="24"/>
          <w:lang w:val="en-US" w:eastAsia="zh-CN"/>
        </w:rPr>
      </w:pPr>
      <w:r>
        <w:rPr>
          <w:rFonts w:hint="eastAsia" w:ascii="楷体_GB2312" w:hAnsi="楷体_GB2312" w:eastAsia="楷体_GB2312" w:cs="楷体_GB2312"/>
          <w:sz w:val="24"/>
          <w:szCs w:val="24"/>
          <w:lang w:eastAsia="zh-CN"/>
        </w:rPr>
        <w:t>银行</w:t>
      </w:r>
      <w:r>
        <w:rPr>
          <w:rFonts w:hint="eastAsia" w:ascii="楷体_GB2312" w:hAnsi="楷体_GB2312" w:eastAsia="楷体_GB2312" w:cs="楷体_GB2312"/>
          <w:sz w:val="24"/>
          <w:szCs w:val="24"/>
        </w:rPr>
        <w:t>账号：</w:t>
      </w:r>
    </w:p>
    <w:p w14:paraId="11CC8AA6">
      <w:pPr>
        <w:pStyle w:val="2"/>
        <w:rPr>
          <w:rFonts w:hint="eastAsia" w:ascii="楷体_GB2312" w:hAnsi="楷体_GB2312" w:eastAsia="楷体_GB2312" w:cs="楷体_GB2312"/>
          <w:sz w:val="24"/>
          <w:szCs w:val="24"/>
          <w:lang w:val="en-US" w:eastAsia="zh-CN"/>
        </w:rPr>
      </w:pPr>
    </w:p>
    <w:p w14:paraId="2AE86F01">
      <w:pPr>
        <w:ind w:firstLine="480" w:firstLineChars="200"/>
        <w:rPr>
          <w:rFonts w:hint="eastAsia" w:ascii="楷体_GB2312" w:hAnsi="楷体_GB2312" w:eastAsia="楷体_GB2312" w:cs="楷体_GB2312"/>
          <w:b w:val="0"/>
          <w:bCs w:val="0"/>
          <w:color w:val="000000"/>
          <w:kern w:val="2"/>
          <w:sz w:val="24"/>
          <w:szCs w:val="24"/>
          <w:lang w:val="en-US" w:eastAsia="zh-CN" w:bidi="ar-SA"/>
        </w:rPr>
      </w:pPr>
      <w:r>
        <w:rPr>
          <w:rFonts w:hint="eastAsia" w:ascii="楷体_GB2312" w:hAnsi="楷体_GB2312" w:eastAsia="楷体_GB2312" w:cs="楷体_GB2312"/>
          <w:b w:val="0"/>
          <w:bCs w:val="0"/>
          <w:color w:val="000000"/>
          <w:kern w:val="2"/>
          <w:sz w:val="24"/>
          <w:szCs w:val="24"/>
          <w:lang w:val="en-US" w:eastAsia="zh-CN" w:bidi="ar-SA"/>
        </w:rPr>
        <w:t>乙方户名：</w:t>
      </w:r>
    </w:p>
    <w:p w14:paraId="42E1909F">
      <w:pPr>
        <w:pStyle w:val="2"/>
        <w:ind w:firstLine="480" w:firstLineChars="200"/>
        <w:rPr>
          <w:rFonts w:hint="eastAsia" w:ascii="楷体_GB2312" w:hAnsi="楷体_GB2312" w:eastAsia="楷体_GB2312" w:cs="楷体_GB2312"/>
          <w:sz w:val="24"/>
          <w:szCs w:val="24"/>
          <w:lang w:val="en-US" w:eastAsia="zh-CN"/>
        </w:rPr>
      </w:pPr>
      <w:r>
        <w:rPr>
          <w:rFonts w:hint="eastAsia" w:ascii="楷体_GB2312" w:hAnsi="楷体_GB2312" w:eastAsia="楷体_GB2312" w:cs="楷体_GB2312"/>
          <w:sz w:val="24"/>
          <w:szCs w:val="24"/>
        </w:rPr>
        <w:t>开户银行：</w:t>
      </w:r>
    </w:p>
    <w:p w14:paraId="2CD4E5E1">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outlineLvl w:val="3"/>
        <w:rPr>
          <w:rFonts w:hint="eastAsia" w:ascii="楷体_GB2312" w:hAnsi="楷体_GB2312" w:eastAsia="楷体_GB2312" w:cs="楷体_GB2312"/>
          <w:sz w:val="24"/>
          <w:szCs w:val="24"/>
        </w:rPr>
      </w:pPr>
      <w:r>
        <w:rPr>
          <w:rFonts w:hint="eastAsia" w:ascii="楷体_GB2312" w:hAnsi="楷体_GB2312" w:eastAsia="楷体_GB2312" w:cs="楷体_GB2312"/>
          <w:sz w:val="24"/>
          <w:szCs w:val="24"/>
          <w:lang w:val="en-US" w:eastAsia="zh-CN"/>
        </w:rPr>
        <w:t>银行</w:t>
      </w:r>
      <w:r>
        <w:rPr>
          <w:rFonts w:hint="eastAsia" w:ascii="楷体_GB2312" w:hAnsi="楷体_GB2312" w:eastAsia="楷体_GB2312" w:cs="楷体_GB2312"/>
          <w:sz w:val="24"/>
          <w:szCs w:val="24"/>
        </w:rPr>
        <w:t>账号：</w:t>
      </w:r>
    </w:p>
    <w:p w14:paraId="527FBD78">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outlineLvl w:val="3"/>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十、履约保证金</w:t>
      </w:r>
    </w:p>
    <w:p w14:paraId="70B09A90">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无</w:t>
      </w:r>
    </w:p>
    <w:p w14:paraId="1B9058F6">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outlineLvl w:val="3"/>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十一、合同期限</w:t>
      </w:r>
    </w:p>
    <w:p w14:paraId="0C321977">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服务期：</w:t>
      </w:r>
      <w:r>
        <w:rPr>
          <w:rFonts w:hint="eastAsia" w:ascii="仿宋_GB2312" w:hAnsi="仿宋_GB2312" w:eastAsia="仿宋_GB2312" w:cs="仿宋_GB2312"/>
          <w:b w:val="0"/>
          <w:bCs w:val="0"/>
          <w:kern w:val="0"/>
          <w:sz w:val="24"/>
          <w:szCs w:val="24"/>
          <w:u w:val="single"/>
          <w:lang w:eastAsia="zh-CN"/>
        </w:rPr>
        <w:t>以完成期刊6期印刷等服务内容为止</w:t>
      </w:r>
      <w:r>
        <w:rPr>
          <w:rFonts w:hint="eastAsia" w:ascii="仿宋_GB2312" w:hAnsi="仿宋_GB2312" w:eastAsia="仿宋_GB2312" w:cs="仿宋_GB2312"/>
          <w:b w:val="0"/>
          <w:bCs w:val="0"/>
          <w:kern w:val="0"/>
          <w:sz w:val="24"/>
          <w:szCs w:val="24"/>
        </w:rPr>
        <w:t>。</w:t>
      </w:r>
    </w:p>
    <w:p w14:paraId="083055E7">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outlineLvl w:val="3"/>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十二、保密条款</w:t>
      </w:r>
    </w:p>
    <w:p w14:paraId="4BFD8CDB">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12.1对于在采购和合同履行过程中所获悉的属于保密的内容，甲、乙双方均负有保密义务。</w:t>
      </w:r>
    </w:p>
    <w:p w14:paraId="3E0D0003">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outlineLvl w:val="3"/>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十三、违约责任</w:t>
      </w:r>
    </w:p>
    <w:p w14:paraId="5D637C40">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13.1甲方违约责任</w:t>
      </w:r>
    </w:p>
    <w:p w14:paraId="00049B49">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（1）甲方无正当理由拒绝乙方提供合格服务的，甲方应向乙方偿付合同总价1%作为违约金。</w:t>
      </w:r>
    </w:p>
    <w:p w14:paraId="77B04587">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（2）甲方无故逾期验收的，甲方应按合同总额每日0.1%</w:t>
      </w:r>
      <w:r>
        <w:rPr>
          <w:rFonts w:hint="eastAsia" w:ascii="仿宋_GB2312" w:hAnsi="仿宋_GB2312" w:eastAsia="仿宋_GB2312" w:cs="仿宋_GB2312"/>
          <w:kern w:val="0"/>
          <w:sz w:val="24"/>
          <w:szCs w:val="24"/>
          <w:lang w:eastAsia="zh-CN"/>
        </w:rPr>
        <w:t>（即人民币</w:t>
      </w:r>
      <w:r>
        <w:rPr>
          <w:rFonts w:hint="eastAsia" w:ascii="仿宋_GB2312" w:hAnsi="仿宋_GB2312" w:eastAsia="仿宋_GB2312" w:cs="仿宋_GB2312"/>
          <w:kern w:val="0"/>
          <w:sz w:val="24"/>
          <w:szCs w:val="24"/>
          <w:u w:val="single"/>
          <w:lang w:eastAsia="zh-CN"/>
        </w:rPr>
        <w:t>　　</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b w:val="0"/>
          <w:bCs w:val="0"/>
          <w:kern w:val="0"/>
          <w:sz w:val="24"/>
          <w:szCs w:val="24"/>
        </w:rPr>
        <w:t>向乙方支付违约金。</w:t>
      </w:r>
    </w:p>
    <w:p w14:paraId="45B7D98D">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（3）甲方无故逾期办理合同款项支付手续的,甲方应按逾期付款总额每日0.01%向乙方支付违约金，但违约金总额不超过合同总金额的</w:t>
      </w:r>
      <w:r>
        <w:rPr>
          <w:rFonts w:hint="eastAsia" w:ascii="仿宋_GB2312" w:hAnsi="仿宋_GB2312" w:eastAsia="仿宋_GB2312" w:cs="仿宋_GB2312"/>
          <w:b w:val="0"/>
          <w:bCs w:val="0"/>
          <w:kern w:val="0"/>
          <w:sz w:val="24"/>
          <w:szCs w:val="24"/>
          <w:u w:val="single"/>
        </w:rPr>
        <w:t>10%</w:t>
      </w:r>
      <w:r>
        <w:rPr>
          <w:rFonts w:hint="eastAsia" w:ascii="仿宋_GB2312" w:hAnsi="仿宋_GB2312" w:eastAsia="仿宋_GB2312" w:cs="仿宋_GB2312"/>
          <w:b w:val="0"/>
          <w:bCs w:val="0"/>
          <w:kern w:val="0"/>
          <w:sz w:val="24"/>
          <w:szCs w:val="24"/>
        </w:rPr>
        <w:t>。</w:t>
      </w:r>
    </w:p>
    <w:p w14:paraId="4533B4B7">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13.2乙方违约责任</w:t>
      </w:r>
    </w:p>
    <w:p w14:paraId="4DE42EA5">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（1）乙方逾期履行服务的，乙方应按逾期交付总额每日</w:t>
      </w:r>
      <w:r>
        <w:rPr>
          <w:rFonts w:hint="eastAsia" w:ascii="仿宋_GB2312" w:hAnsi="仿宋_GB2312" w:eastAsia="仿宋_GB2312" w:cs="仿宋_GB2312"/>
          <w:b w:val="0"/>
          <w:bCs w:val="0"/>
          <w:kern w:val="0"/>
          <w:sz w:val="24"/>
          <w:szCs w:val="24"/>
          <w:u w:val="single"/>
        </w:rPr>
        <w:t>0.01</w:t>
      </w:r>
      <w:r>
        <w:rPr>
          <w:rFonts w:hint="eastAsia" w:ascii="仿宋_GB2312" w:hAnsi="仿宋_GB2312" w:eastAsia="仿宋_GB2312" w:cs="仿宋_GB2312"/>
          <w:b w:val="0"/>
          <w:bCs w:val="0"/>
          <w:kern w:val="0"/>
          <w:sz w:val="24"/>
          <w:szCs w:val="24"/>
        </w:rPr>
        <w:t>%向甲方支付违约金，但违约金总额不超过合同总金额的</w:t>
      </w:r>
      <w:r>
        <w:rPr>
          <w:rFonts w:hint="eastAsia" w:ascii="仿宋_GB2312" w:hAnsi="仿宋_GB2312" w:eastAsia="仿宋_GB2312" w:cs="仿宋_GB2312"/>
          <w:b w:val="0"/>
          <w:bCs w:val="0"/>
          <w:kern w:val="0"/>
          <w:sz w:val="24"/>
          <w:szCs w:val="24"/>
          <w:u w:val="single"/>
        </w:rPr>
        <w:t>10%</w:t>
      </w:r>
      <w:r>
        <w:rPr>
          <w:rFonts w:hint="eastAsia" w:ascii="仿宋_GB2312" w:hAnsi="仿宋_GB2312" w:eastAsia="仿宋_GB2312" w:cs="仿宋_GB2312"/>
          <w:b w:val="0"/>
          <w:bCs w:val="0"/>
          <w:kern w:val="0"/>
          <w:sz w:val="24"/>
          <w:szCs w:val="24"/>
        </w:rPr>
        <w:t>，由甲方从待付款项中扣除。乙方无正当理由逾期超过约定日期</w:t>
      </w:r>
      <w:r>
        <w:rPr>
          <w:rFonts w:hint="eastAsia" w:ascii="仿宋_GB2312" w:hAnsi="仿宋_GB2312" w:eastAsia="仿宋_GB2312" w:cs="仿宋_GB2312"/>
          <w:b w:val="0"/>
          <w:bCs w:val="0"/>
          <w:kern w:val="0"/>
          <w:sz w:val="24"/>
          <w:szCs w:val="24"/>
          <w:u w:val="single"/>
        </w:rPr>
        <w:t>30</w:t>
      </w:r>
      <w:r>
        <w:rPr>
          <w:rFonts w:hint="eastAsia" w:ascii="仿宋_GB2312" w:hAnsi="仿宋_GB2312" w:eastAsia="仿宋_GB2312" w:cs="仿宋_GB2312"/>
          <w:b w:val="0"/>
          <w:bCs w:val="0"/>
          <w:kern w:val="0"/>
          <w:sz w:val="24"/>
          <w:szCs w:val="24"/>
        </w:rPr>
        <w:t>日仍不能交付的，视为“乙方不按合同约定履约”。</w:t>
      </w:r>
    </w:p>
    <w:p w14:paraId="75F95AF1">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（2）乙方所履行的服务不符合合同规定的，甲方有权拒绝，乙方愿意整改但逾期履行的，按乙方逾期履行处理。乙方拒绝整改的，视为“乙方不按合同约定履约”。</w:t>
      </w:r>
    </w:p>
    <w:p w14:paraId="38ABAB5B">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（3）凡出现以上本协议界定“乙方不按合同约定履约”的情形，甲方可以解除采购合同，同时，乙方须按以下约定向甲方支付违约金：</w:t>
      </w:r>
    </w:p>
    <w:p w14:paraId="2C5D3C2A">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给甲方造成损失的应承担赔偿责任，包括但不限于就本合同项目重新招标的费用，为追究上述违约金和损失支付的律师费 、诉讼费等。</w:t>
      </w:r>
    </w:p>
    <w:p w14:paraId="032B3DAE">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outlineLvl w:val="3"/>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十四、不可抗力事件处理</w:t>
      </w:r>
    </w:p>
    <w:p w14:paraId="31EC72F3">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277DC62D">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outlineLvl w:val="3"/>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十五、解决争议的方法</w:t>
      </w:r>
    </w:p>
    <w:p w14:paraId="0740B04B">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15.1甲、乙双方协商解决。</w:t>
      </w:r>
    </w:p>
    <w:p w14:paraId="3CEDB1C1">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15.2若协商解决不成，双方明确按以下第</w:t>
      </w:r>
      <w:r>
        <w:rPr>
          <w:rFonts w:hint="eastAsia" w:ascii="仿宋_GB2312" w:hAnsi="仿宋_GB2312" w:eastAsia="仿宋_GB2312" w:cs="仿宋_GB2312"/>
          <w:b w:val="0"/>
          <w:bCs w:val="0"/>
          <w:kern w:val="0"/>
          <w:sz w:val="24"/>
          <w:szCs w:val="24"/>
          <w:u w:val="single"/>
        </w:rPr>
        <w:t>2</w:t>
      </w:r>
      <w:r>
        <w:rPr>
          <w:rFonts w:hint="eastAsia" w:ascii="仿宋_GB2312" w:hAnsi="仿宋_GB2312" w:eastAsia="仿宋_GB2312" w:cs="仿宋_GB2312"/>
          <w:b w:val="0"/>
          <w:bCs w:val="0"/>
          <w:kern w:val="0"/>
          <w:sz w:val="24"/>
          <w:szCs w:val="24"/>
        </w:rPr>
        <w:t>种方式解决：</w:t>
      </w:r>
    </w:p>
    <w:p w14:paraId="46EACA5E">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lang w:eastAsia="zh-CN"/>
        </w:rPr>
      </w:pPr>
      <w:r>
        <w:rPr>
          <w:rFonts w:hint="eastAsia" w:ascii="仿宋_GB2312" w:hAnsi="仿宋_GB2312" w:eastAsia="仿宋_GB2312" w:cs="仿宋_GB2312"/>
          <w:b w:val="0"/>
          <w:bCs w:val="0"/>
          <w:kern w:val="0"/>
          <w:sz w:val="24"/>
          <w:szCs w:val="24"/>
        </w:rPr>
        <w:t>1、提交仲裁委员会仲裁</w:t>
      </w:r>
      <w:r>
        <w:rPr>
          <w:rFonts w:hint="eastAsia" w:ascii="仿宋_GB2312" w:hAnsi="仿宋_GB2312" w:eastAsia="仿宋_GB2312" w:cs="仿宋_GB2312"/>
          <w:b w:val="0"/>
          <w:bCs w:val="0"/>
          <w:kern w:val="0"/>
          <w:sz w:val="24"/>
          <w:szCs w:val="24"/>
          <w:lang w:eastAsia="zh-CN"/>
        </w:rPr>
        <w:t>；</w:t>
      </w:r>
    </w:p>
    <w:p w14:paraId="62CE3DCD">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2、向</w:t>
      </w:r>
      <w:r>
        <w:rPr>
          <w:rFonts w:hint="eastAsia" w:ascii="仿宋_GB2312" w:hAnsi="仿宋_GB2312" w:eastAsia="仿宋_GB2312" w:cs="仿宋_GB2312"/>
          <w:b w:val="0"/>
          <w:bCs w:val="0"/>
          <w:kern w:val="0"/>
          <w:sz w:val="24"/>
          <w:szCs w:val="24"/>
          <w:u w:val="single"/>
          <w:lang w:eastAsia="zh-CN"/>
        </w:rPr>
        <w:t>福州市鼓楼区</w:t>
      </w:r>
      <w:r>
        <w:rPr>
          <w:rFonts w:hint="eastAsia" w:ascii="仿宋_GB2312" w:hAnsi="仿宋_GB2312" w:eastAsia="仿宋_GB2312" w:cs="仿宋_GB2312"/>
          <w:b w:val="0"/>
          <w:bCs w:val="0"/>
          <w:kern w:val="0"/>
          <w:sz w:val="24"/>
          <w:szCs w:val="24"/>
          <w:u w:val="single"/>
        </w:rPr>
        <w:t>人民法院</w:t>
      </w:r>
      <w:r>
        <w:rPr>
          <w:rFonts w:hint="eastAsia" w:ascii="仿宋_GB2312" w:hAnsi="仿宋_GB2312" w:eastAsia="仿宋_GB2312" w:cs="仿宋_GB2312"/>
          <w:b w:val="0"/>
          <w:bCs w:val="0"/>
          <w:kern w:val="0"/>
          <w:sz w:val="24"/>
          <w:szCs w:val="24"/>
        </w:rPr>
        <w:t>提起诉讼。</w:t>
      </w:r>
    </w:p>
    <w:p w14:paraId="78376AD0">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outlineLvl w:val="3"/>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十六、合同其他条款</w:t>
      </w:r>
    </w:p>
    <w:p w14:paraId="492C90E5">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outlineLvl w:val="3"/>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无</w:t>
      </w:r>
    </w:p>
    <w:p w14:paraId="6180F48B">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outlineLvl w:val="3"/>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十七、其他约定</w:t>
      </w:r>
    </w:p>
    <w:p w14:paraId="2DE62FF1">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17.1合同文件与本合同具有同等法律效力。</w:t>
      </w:r>
    </w:p>
    <w:p w14:paraId="1DAC9AE7">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17.2合同生效：合同经双方法定代表人或委托代理人</w:t>
      </w:r>
      <w:r>
        <w:rPr>
          <w:rFonts w:hint="eastAsia" w:ascii="仿宋_GB2312" w:hAnsi="仿宋_GB2312" w:eastAsia="仿宋_GB2312" w:cs="仿宋_GB2312"/>
          <w:b w:val="0"/>
          <w:bCs w:val="0"/>
          <w:kern w:val="0"/>
          <w:sz w:val="24"/>
          <w:szCs w:val="24"/>
          <w:lang w:eastAsia="zh-CN"/>
        </w:rPr>
        <w:t>（非法定代表人前来签约的情形，需提供书面《受权委仛书》）</w:t>
      </w:r>
      <w:r>
        <w:rPr>
          <w:rFonts w:hint="eastAsia" w:ascii="仿宋_GB2312" w:hAnsi="仿宋_GB2312" w:eastAsia="仿宋_GB2312" w:cs="仿宋_GB2312"/>
          <w:b w:val="0"/>
          <w:bCs w:val="0"/>
          <w:kern w:val="0"/>
          <w:sz w:val="24"/>
          <w:szCs w:val="24"/>
        </w:rPr>
        <w:t>签字并加盖单位公章后生效。</w:t>
      </w:r>
    </w:p>
    <w:p w14:paraId="04A1AA3D">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17.3本合同未尽事宜，遵照《中华人民共和国民法典》有关条文执行。</w:t>
      </w:r>
    </w:p>
    <w:p w14:paraId="47FBC60A">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17.4本合同正本一式</w:t>
      </w:r>
      <w:r>
        <w:rPr>
          <w:rFonts w:hint="eastAsia" w:ascii="仿宋_GB2312" w:hAnsi="仿宋_GB2312" w:eastAsia="仿宋_GB2312" w:cs="仿宋_GB2312"/>
          <w:b w:val="0"/>
          <w:bCs w:val="0"/>
          <w:sz w:val="24"/>
          <w:szCs w:val="24"/>
          <w:u w:val="single"/>
          <w:shd w:val="clear" w:color="auto" w:fill="FFFFFF"/>
        </w:rPr>
        <w:t>肆</w:t>
      </w:r>
      <w:r>
        <w:rPr>
          <w:rFonts w:hint="eastAsia" w:ascii="仿宋_GB2312" w:hAnsi="仿宋_GB2312" w:eastAsia="仿宋_GB2312" w:cs="仿宋_GB2312"/>
          <w:b w:val="0"/>
          <w:bCs w:val="0"/>
          <w:kern w:val="0"/>
          <w:sz w:val="24"/>
          <w:szCs w:val="24"/>
        </w:rPr>
        <w:t>份，具有同等法律效力，甲方、乙方各执</w:t>
      </w:r>
      <w:r>
        <w:rPr>
          <w:rFonts w:hint="eastAsia" w:ascii="仿宋_GB2312" w:hAnsi="仿宋_GB2312" w:eastAsia="仿宋_GB2312" w:cs="仿宋_GB2312"/>
          <w:b w:val="0"/>
          <w:bCs w:val="0"/>
          <w:sz w:val="24"/>
          <w:szCs w:val="24"/>
          <w:u w:val="single"/>
          <w:shd w:val="clear" w:color="auto" w:fill="FFFFFF"/>
        </w:rPr>
        <w:t>贰</w:t>
      </w:r>
      <w:r>
        <w:rPr>
          <w:rFonts w:hint="eastAsia" w:ascii="仿宋_GB2312" w:hAnsi="仿宋_GB2312" w:eastAsia="仿宋_GB2312" w:cs="仿宋_GB2312"/>
          <w:b w:val="0"/>
          <w:bCs w:val="0"/>
          <w:kern w:val="0"/>
          <w:sz w:val="24"/>
          <w:szCs w:val="24"/>
        </w:rPr>
        <w:t>份；副本</w:t>
      </w:r>
      <w:r>
        <w:rPr>
          <w:rFonts w:hint="eastAsia" w:ascii="仿宋_GB2312" w:hAnsi="仿宋_GB2312" w:eastAsia="仿宋_GB2312" w:cs="仿宋_GB2312"/>
          <w:b w:val="0"/>
          <w:bCs w:val="0"/>
          <w:sz w:val="24"/>
          <w:szCs w:val="24"/>
          <w:u w:val="single"/>
          <w:shd w:val="clear" w:color="auto" w:fill="FFFFFF"/>
        </w:rPr>
        <w:t>零</w:t>
      </w:r>
      <w:r>
        <w:rPr>
          <w:rFonts w:hint="eastAsia" w:ascii="仿宋_GB2312" w:hAnsi="仿宋_GB2312" w:eastAsia="仿宋_GB2312" w:cs="仿宋_GB2312"/>
          <w:b w:val="0"/>
          <w:bCs w:val="0"/>
          <w:kern w:val="0"/>
          <w:sz w:val="24"/>
          <w:szCs w:val="24"/>
        </w:rPr>
        <w:t>份，用于知照法律文书的内容或处理。</w:t>
      </w:r>
    </w:p>
    <w:p w14:paraId="1447696D">
      <w:pPr>
        <w:keepNext w:val="0"/>
        <w:keepLines w:val="0"/>
        <w:pageBreakBefore w:val="0"/>
        <w:widowControl/>
        <w:kinsoku/>
        <w:overflowPunct/>
        <w:topLinePunct w:val="0"/>
        <w:autoSpaceDE/>
        <w:autoSpaceDN/>
        <w:bidi w:val="0"/>
        <w:adjustRightInd/>
        <w:snapToGrid/>
        <w:spacing w:line="420" w:lineRule="exact"/>
        <w:ind w:firstLine="480" w:firstLineChars="200"/>
        <w:textAlignment w:val="auto"/>
        <w:outlineLvl w:val="3"/>
        <w:rPr>
          <w:rFonts w:hint="eastAsia" w:ascii="仿宋_GB2312" w:hAnsi="仿宋_GB2312" w:eastAsia="仿宋_GB2312" w:cs="仿宋_GB2312"/>
          <w:b w:val="0"/>
          <w:bCs w:val="0"/>
          <w:kern w:val="0"/>
          <w:sz w:val="24"/>
          <w:szCs w:val="24"/>
          <w:lang w:eastAsia="zh-CN"/>
        </w:rPr>
      </w:pPr>
      <w:r>
        <w:rPr>
          <w:rFonts w:hint="eastAsia" w:ascii="楷体_GB2312" w:hAnsi="楷体_GB2312" w:eastAsia="楷体_GB2312" w:cs="楷体_GB2312"/>
          <w:sz w:val="24"/>
          <w:szCs w:val="24"/>
          <w:lang w:eastAsia="zh-CN"/>
        </w:rPr>
        <w:t>（以下为签署页，无合同正文</w:t>
      </w:r>
      <w:r>
        <w:rPr>
          <w:rFonts w:hint="eastAsia" w:ascii="仿宋_GB2312" w:hAnsi="仿宋_GB2312" w:eastAsia="仿宋_GB2312" w:cs="仿宋_GB2312"/>
          <w:b w:val="0"/>
          <w:bCs w:val="0"/>
          <w:kern w:val="0"/>
          <w:sz w:val="24"/>
          <w:szCs w:val="24"/>
          <w:lang w:eastAsia="zh-CN"/>
        </w:rPr>
        <w:t>）</w:t>
      </w:r>
    </w:p>
    <w:p w14:paraId="3B02A535">
      <w:pPr>
        <w:pStyle w:val="2"/>
        <w:rPr>
          <w:rFonts w:hint="eastAsia" w:ascii="仿宋_GB2312" w:hAnsi="仿宋_GB2312" w:eastAsia="仿宋_GB2312" w:cs="仿宋_GB2312"/>
          <w:b w:val="0"/>
          <w:bCs w:val="0"/>
          <w:kern w:val="0"/>
          <w:sz w:val="24"/>
          <w:szCs w:val="24"/>
          <w:lang w:eastAsia="zh-CN"/>
        </w:rPr>
      </w:pPr>
    </w:p>
    <w:p w14:paraId="7BF697F1">
      <w:pPr>
        <w:rPr>
          <w:rFonts w:hint="eastAsia"/>
          <w:lang w:eastAsia="zh-CN"/>
        </w:rPr>
      </w:pPr>
    </w:p>
    <w:p w14:paraId="6BEAFFD4">
      <w:pPr>
        <w:keepNext w:val="0"/>
        <w:keepLines w:val="0"/>
        <w:pageBreakBefore w:val="0"/>
        <w:widowControl/>
        <w:kinsoku/>
        <w:overflowPunct/>
        <w:topLinePunct w:val="0"/>
        <w:autoSpaceDE/>
        <w:autoSpaceDN/>
        <w:bidi w:val="0"/>
        <w:adjustRightInd/>
        <w:snapToGrid/>
        <w:spacing w:line="420" w:lineRule="exact"/>
        <w:ind w:firstLine="0" w:firstLineChars="0"/>
        <w:textAlignment w:val="auto"/>
        <w:rPr>
          <w:rFonts w:hint="eastAsia" w:ascii="仿宋_GB2312" w:hAnsi="仿宋_GB2312" w:eastAsia="仿宋_GB2312" w:cs="仿宋_GB2312"/>
          <w:b w:val="0"/>
          <w:bCs w:val="0"/>
          <w:kern w:val="0"/>
          <w:sz w:val="21"/>
          <w:szCs w:val="21"/>
          <w:u w:val="none"/>
          <w:lang w:eastAsia="zh-CN"/>
        </w:rPr>
      </w:pPr>
      <w:r>
        <w:rPr>
          <w:rFonts w:hint="eastAsia" w:ascii="仿宋_GB2312" w:hAnsi="仿宋_GB2312" w:eastAsia="仿宋_GB2312" w:cs="仿宋_GB2312"/>
          <w:b w:val="0"/>
          <w:bCs w:val="0"/>
          <w:kern w:val="0"/>
          <w:sz w:val="21"/>
          <w:szCs w:val="21"/>
          <w:u w:val="none"/>
        </w:rPr>
        <w:t>甲方（盖章）：</w:t>
      </w:r>
      <w:r>
        <w:rPr>
          <w:rFonts w:hint="eastAsia" w:ascii="仿宋_GB2312" w:hAnsi="仿宋_GB2312" w:eastAsia="仿宋_GB2312" w:cs="仿宋_GB2312"/>
          <w:b w:val="0"/>
          <w:bCs w:val="0"/>
          <w:kern w:val="0"/>
          <w:sz w:val="21"/>
          <w:szCs w:val="21"/>
          <w:u w:val="none"/>
          <w:lang w:eastAsia="zh-CN"/>
        </w:rPr>
        <w:t>　　　　　　　　　　　　　　</w:t>
      </w:r>
      <w:r>
        <w:rPr>
          <w:rFonts w:hint="eastAsia" w:ascii="仿宋_GB2312" w:hAnsi="仿宋_GB2312" w:eastAsia="仿宋_GB2312" w:cs="仿宋_GB2312"/>
          <w:b w:val="0"/>
          <w:bCs w:val="0"/>
          <w:kern w:val="0"/>
          <w:sz w:val="21"/>
          <w:szCs w:val="21"/>
          <w:u w:val="none"/>
        </w:rPr>
        <w:t>乙方（盖章）：</w:t>
      </w:r>
    </w:p>
    <w:p w14:paraId="63B61F36">
      <w:pPr>
        <w:keepNext w:val="0"/>
        <w:keepLines w:val="0"/>
        <w:pageBreakBefore w:val="0"/>
        <w:widowControl/>
        <w:kinsoku/>
        <w:overflowPunct/>
        <w:topLinePunct w:val="0"/>
        <w:autoSpaceDE/>
        <w:autoSpaceDN/>
        <w:bidi w:val="0"/>
        <w:adjustRightInd/>
        <w:snapToGrid/>
        <w:spacing w:line="420" w:lineRule="exact"/>
        <w:ind w:firstLine="0" w:firstLineChars="0"/>
        <w:textAlignment w:val="auto"/>
        <w:rPr>
          <w:rFonts w:hint="eastAsia" w:ascii="仿宋_GB2312" w:hAnsi="仿宋_GB2312" w:eastAsia="仿宋_GB2312" w:cs="仿宋_GB2312"/>
          <w:b w:val="0"/>
          <w:bCs w:val="0"/>
          <w:kern w:val="0"/>
          <w:sz w:val="21"/>
          <w:szCs w:val="21"/>
          <w:u w:val="none"/>
          <w:lang w:eastAsia="zh-CN"/>
        </w:rPr>
      </w:pPr>
      <w:r>
        <w:rPr>
          <w:rFonts w:hint="eastAsia" w:ascii="仿宋_GB2312" w:hAnsi="仿宋_GB2312" w:eastAsia="仿宋_GB2312" w:cs="仿宋_GB2312"/>
          <w:b w:val="0"/>
          <w:bCs w:val="0"/>
          <w:kern w:val="0"/>
          <w:sz w:val="21"/>
          <w:szCs w:val="21"/>
          <w:u w:val="none"/>
        </w:rPr>
        <w:t>法定（授权）代表人：</w:t>
      </w:r>
      <w:r>
        <w:rPr>
          <w:rFonts w:hint="eastAsia" w:ascii="仿宋_GB2312" w:hAnsi="仿宋_GB2312" w:eastAsia="仿宋_GB2312" w:cs="仿宋_GB2312"/>
          <w:b w:val="0"/>
          <w:bCs w:val="0"/>
          <w:kern w:val="0"/>
          <w:sz w:val="21"/>
          <w:szCs w:val="21"/>
          <w:u w:val="none"/>
          <w:lang w:eastAsia="zh-CN"/>
        </w:rPr>
        <w:t>　　　　　　　　　　　</w:t>
      </w:r>
      <w:r>
        <w:rPr>
          <w:rFonts w:hint="eastAsia" w:ascii="仿宋_GB2312" w:hAnsi="仿宋_GB2312" w:eastAsia="仿宋_GB2312" w:cs="仿宋_GB2312"/>
          <w:b w:val="0"/>
          <w:bCs w:val="0"/>
          <w:kern w:val="0"/>
          <w:sz w:val="21"/>
          <w:szCs w:val="21"/>
          <w:u w:val="none"/>
        </w:rPr>
        <w:t>法定（授权）代表人：</w:t>
      </w:r>
      <w:r>
        <w:rPr>
          <w:rFonts w:hint="eastAsia" w:ascii="仿宋_GB2312" w:hAnsi="仿宋_GB2312" w:eastAsia="仿宋_GB2312" w:cs="仿宋_GB2312"/>
          <w:b w:val="0"/>
          <w:bCs w:val="0"/>
          <w:kern w:val="0"/>
          <w:sz w:val="21"/>
          <w:szCs w:val="21"/>
          <w:u w:val="none"/>
          <w:lang w:eastAsia="zh-CN"/>
        </w:rPr>
        <w:t>　　　</w:t>
      </w:r>
      <w:r>
        <w:rPr>
          <w:rFonts w:hint="eastAsia" w:ascii="仿宋_GB2312" w:hAnsi="仿宋_GB2312" w:eastAsia="仿宋_GB2312" w:cs="仿宋_GB2312"/>
          <w:b w:val="0"/>
          <w:bCs w:val="0"/>
          <w:kern w:val="0"/>
          <w:sz w:val="21"/>
          <w:szCs w:val="21"/>
          <w:u w:val="none"/>
          <w:lang w:val="en-US" w:eastAsia="zh-CN"/>
        </w:rPr>
        <w:t xml:space="preserve"> </w:t>
      </w:r>
    </w:p>
    <w:p w14:paraId="50A8E42B">
      <w:pPr>
        <w:keepNext w:val="0"/>
        <w:keepLines w:val="0"/>
        <w:pageBreakBefore w:val="0"/>
        <w:widowControl/>
        <w:kinsoku/>
        <w:overflowPunct/>
        <w:topLinePunct w:val="0"/>
        <w:autoSpaceDE/>
        <w:autoSpaceDN/>
        <w:bidi w:val="0"/>
        <w:adjustRightInd/>
        <w:snapToGrid/>
        <w:spacing w:line="420" w:lineRule="exact"/>
        <w:ind w:firstLine="0" w:firstLineChars="0"/>
        <w:textAlignment w:val="auto"/>
        <w:rPr>
          <w:rFonts w:hint="eastAsia" w:ascii="仿宋_GB2312" w:hAnsi="仿宋_GB2312" w:eastAsia="仿宋_GB2312" w:cs="仿宋_GB2312"/>
          <w:b w:val="0"/>
          <w:bCs w:val="0"/>
          <w:kern w:val="0"/>
          <w:sz w:val="21"/>
          <w:szCs w:val="21"/>
          <w:u w:val="none"/>
          <w:lang w:eastAsia="zh-CN"/>
        </w:rPr>
      </w:pPr>
      <w:r>
        <w:rPr>
          <w:rFonts w:hint="eastAsia" w:ascii="仿宋_GB2312" w:hAnsi="仿宋_GB2312" w:eastAsia="仿宋_GB2312" w:cs="仿宋_GB2312"/>
          <w:b w:val="0"/>
          <w:bCs w:val="0"/>
          <w:kern w:val="0"/>
          <w:sz w:val="21"/>
          <w:szCs w:val="21"/>
          <w:u w:val="none"/>
          <w:lang w:eastAsia="zh-CN"/>
        </w:rPr>
        <w:t>户名：　　　　　　　　　　　　　　　　　　户名：</w:t>
      </w:r>
    </w:p>
    <w:p w14:paraId="66CA2901">
      <w:pPr>
        <w:keepNext w:val="0"/>
        <w:keepLines w:val="0"/>
        <w:pageBreakBefore w:val="0"/>
        <w:widowControl/>
        <w:kinsoku/>
        <w:overflowPunct/>
        <w:topLinePunct w:val="0"/>
        <w:autoSpaceDE/>
        <w:autoSpaceDN/>
        <w:bidi w:val="0"/>
        <w:adjustRightInd/>
        <w:snapToGrid/>
        <w:spacing w:line="420" w:lineRule="exact"/>
        <w:ind w:firstLine="0" w:firstLineChars="0"/>
        <w:textAlignment w:val="auto"/>
        <w:rPr>
          <w:rFonts w:hint="default" w:ascii="仿宋_GB2312" w:hAnsi="仿宋_GB2312" w:eastAsia="仿宋_GB2312" w:cs="仿宋_GB2312"/>
          <w:b w:val="0"/>
          <w:bCs w:val="0"/>
          <w:kern w:val="0"/>
          <w:sz w:val="21"/>
          <w:szCs w:val="21"/>
          <w:u w:val="none"/>
          <w:lang w:eastAsia="zh-CN"/>
        </w:rPr>
      </w:pPr>
      <w:r>
        <w:rPr>
          <w:rFonts w:hint="eastAsia" w:ascii="仿宋_GB2312" w:hAnsi="仿宋_GB2312" w:eastAsia="仿宋_GB2312" w:cs="仿宋_GB2312"/>
          <w:b w:val="0"/>
          <w:bCs w:val="0"/>
          <w:kern w:val="0"/>
          <w:sz w:val="21"/>
          <w:szCs w:val="21"/>
          <w:u w:val="none"/>
        </w:rPr>
        <w:t>纳税人识别号：</w:t>
      </w:r>
      <w:r>
        <w:rPr>
          <w:rFonts w:hint="eastAsia" w:ascii="仿宋_GB2312" w:hAnsi="仿宋_GB2312" w:eastAsia="仿宋_GB2312" w:cs="仿宋_GB2312"/>
          <w:b w:val="0"/>
          <w:bCs w:val="0"/>
          <w:kern w:val="0"/>
          <w:sz w:val="21"/>
          <w:szCs w:val="21"/>
          <w:u w:val="none"/>
          <w:lang w:eastAsia="zh-CN"/>
        </w:rPr>
        <w:t>　　　　　　　　　　　　　　</w:t>
      </w:r>
      <w:r>
        <w:rPr>
          <w:rFonts w:hint="eastAsia" w:ascii="仿宋_GB2312" w:hAnsi="仿宋_GB2312" w:eastAsia="仿宋_GB2312" w:cs="仿宋_GB2312"/>
          <w:b w:val="0"/>
          <w:bCs w:val="0"/>
          <w:kern w:val="0"/>
          <w:sz w:val="21"/>
          <w:szCs w:val="21"/>
          <w:u w:val="none"/>
        </w:rPr>
        <w:t>纳税人识别号：</w:t>
      </w:r>
    </w:p>
    <w:p w14:paraId="6A44DCC0">
      <w:pPr>
        <w:keepNext w:val="0"/>
        <w:keepLines w:val="0"/>
        <w:pageBreakBefore w:val="0"/>
        <w:widowControl/>
        <w:kinsoku/>
        <w:overflowPunct/>
        <w:topLinePunct w:val="0"/>
        <w:autoSpaceDE/>
        <w:autoSpaceDN/>
        <w:bidi w:val="0"/>
        <w:adjustRightInd/>
        <w:snapToGrid/>
        <w:spacing w:line="420" w:lineRule="exact"/>
        <w:ind w:firstLine="0" w:firstLineChars="0"/>
        <w:textAlignment w:val="auto"/>
        <w:rPr>
          <w:rFonts w:hint="default" w:ascii="仿宋_GB2312" w:hAnsi="仿宋_GB2312" w:eastAsia="仿宋_GB2312" w:cs="仿宋_GB2312"/>
          <w:b w:val="0"/>
          <w:bCs w:val="0"/>
          <w:kern w:val="0"/>
          <w:sz w:val="21"/>
          <w:szCs w:val="21"/>
          <w:u w:val="none"/>
          <w:lang w:eastAsia="zh-CN"/>
        </w:rPr>
      </w:pPr>
      <w:r>
        <w:rPr>
          <w:rFonts w:hint="eastAsia" w:ascii="仿宋_GB2312" w:hAnsi="仿宋_GB2312" w:eastAsia="仿宋_GB2312" w:cs="仿宋_GB2312"/>
          <w:b w:val="0"/>
          <w:bCs w:val="0"/>
          <w:kern w:val="0"/>
          <w:sz w:val="21"/>
          <w:szCs w:val="21"/>
          <w:u w:val="none"/>
        </w:rPr>
        <w:t>开户银行：</w:t>
      </w:r>
      <w:r>
        <w:rPr>
          <w:rFonts w:hint="eastAsia" w:ascii="仿宋_GB2312" w:hAnsi="仿宋_GB2312" w:eastAsia="仿宋_GB2312" w:cs="仿宋_GB2312"/>
          <w:b w:val="0"/>
          <w:bCs w:val="0"/>
          <w:kern w:val="0"/>
          <w:sz w:val="21"/>
          <w:szCs w:val="21"/>
          <w:u w:val="none"/>
          <w:lang w:eastAsia="zh-CN"/>
        </w:rPr>
        <w:t>　　　　　　　　　　　　　　　　</w:t>
      </w:r>
      <w:r>
        <w:rPr>
          <w:rFonts w:hint="eastAsia" w:ascii="仿宋_GB2312" w:hAnsi="仿宋_GB2312" w:eastAsia="仿宋_GB2312" w:cs="仿宋_GB2312"/>
          <w:b w:val="0"/>
          <w:bCs w:val="0"/>
          <w:kern w:val="0"/>
          <w:sz w:val="21"/>
          <w:szCs w:val="21"/>
          <w:u w:val="none"/>
        </w:rPr>
        <w:t>开户银行：</w:t>
      </w:r>
    </w:p>
    <w:p w14:paraId="2B288A7C">
      <w:pPr>
        <w:keepNext w:val="0"/>
        <w:keepLines w:val="0"/>
        <w:pageBreakBefore w:val="0"/>
        <w:widowControl/>
        <w:kinsoku/>
        <w:overflowPunct/>
        <w:topLinePunct w:val="0"/>
        <w:autoSpaceDE/>
        <w:autoSpaceDN/>
        <w:bidi w:val="0"/>
        <w:adjustRightInd/>
        <w:snapToGrid/>
        <w:spacing w:line="420" w:lineRule="exact"/>
        <w:ind w:firstLine="0" w:firstLineChars="0"/>
        <w:textAlignment w:val="auto"/>
        <w:rPr>
          <w:rFonts w:hint="eastAsia" w:ascii="仿宋_GB2312" w:hAnsi="仿宋_GB2312" w:eastAsia="仿宋_GB2312" w:cs="仿宋_GB2312"/>
          <w:b w:val="0"/>
          <w:bCs w:val="0"/>
          <w:kern w:val="0"/>
          <w:sz w:val="21"/>
          <w:szCs w:val="21"/>
          <w:u w:val="none"/>
          <w:lang w:eastAsia="zh-CN"/>
        </w:rPr>
      </w:pPr>
      <w:r>
        <w:rPr>
          <w:rFonts w:hint="eastAsia" w:ascii="仿宋_GB2312" w:hAnsi="仿宋_GB2312" w:eastAsia="仿宋_GB2312" w:cs="仿宋_GB2312"/>
          <w:b w:val="0"/>
          <w:bCs w:val="0"/>
          <w:kern w:val="0"/>
          <w:sz w:val="21"/>
          <w:szCs w:val="21"/>
          <w:u w:val="none"/>
          <w:lang w:eastAsia="zh-CN"/>
        </w:rPr>
        <w:t>银行</w:t>
      </w:r>
      <w:r>
        <w:rPr>
          <w:rFonts w:hint="eastAsia" w:ascii="仿宋_GB2312" w:hAnsi="仿宋_GB2312" w:eastAsia="仿宋_GB2312" w:cs="仿宋_GB2312"/>
          <w:b w:val="0"/>
          <w:bCs w:val="0"/>
          <w:kern w:val="0"/>
          <w:sz w:val="21"/>
          <w:szCs w:val="21"/>
          <w:u w:val="none"/>
        </w:rPr>
        <w:t>账号</w:t>
      </w:r>
      <w:r>
        <w:rPr>
          <w:rFonts w:hint="eastAsia" w:ascii="仿宋_GB2312" w:hAnsi="仿宋_GB2312" w:eastAsia="仿宋_GB2312" w:cs="仿宋_GB2312"/>
          <w:b w:val="0"/>
          <w:bCs w:val="0"/>
          <w:kern w:val="0"/>
          <w:sz w:val="21"/>
          <w:szCs w:val="21"/>
          <w:u w:val="none"/>
          <w:lang w:eastAsia="zh-CN"/>
        </w:rPr>
        <w:t>：　　　　　　　　　　　　　　　　</w:t>
      </w:r>
      <w:r>
        <w:rPr>
          <w:rFonts w:hint="eastAsia" w:ascii="仿宋_GB2312" w:hAnsi="仿宋_GB2312" w:eastAsia="仿宋_GB2312" w:cs="仿宋_GB2312"/>
          <w:b w:val="0"/>
          <w:bCs w:val="0"/>
          <w:kern w:val="0"/>
          <w:sz w:val="21"/>
          <w:szCs w:val="21"/>
          <w:u w:val="none"/>
          <w:lang w:val="en-US" w:eastAsia="zh-CN"/>
        </w:rPr>
        <w:t>银行</w:t>
      </w:r>
      <w:r>
        <w:rPr>
          <w:rFonts w:hint="eastAsia" w:ascii="仿宋_GB2312" w:hAnsi="仿宋_GB2312" w:eastAsia="仿宋_GB2312" w:cs="仿宋_GB2312"/>
          <w:b w:val="0"/>
          <w:bCs w:val="0"/>
          <w:kern w:val="0"/>
          <w:sz w:val="21"/>
          <w:szCs w:val="21"/>
          <w:u w:val="none"/>
        </w:rPr>
        <w:t>账号：</w:t>
      </w:r>
    </w:p>
    <w:p w14:paraId="0218EA2D">
      <w:pPr>
        <w:keepNext w:val="0"/>
        <w:keepLines w:val="0"/>
        <w:pageBreakBefore w:val="0"/>
        <w:widowControl/>
        <w:shd w:val="clear"/>
        <w:kinsoku/>
        <w:overflowPunct/>
        <w:topLinePunct w:val="0"/>
        <w:autoSpaceDE/>
        <w:autoSpaceDN/>
        <w:bidi w:val="0"/>
        <w:adjustRightInd/>
        <w:snapToGrid/>
        <w:spacing w:line="420" w:lineRule="exact"/>
        <w:ind w:firstLine="0" w:firstLineChars="0"/>
        <w:textAlignment w:val="auto"/>
        <w:rPr>
          <w:rFonts w:hint="eastAsia" w:ascii="仿宋_GB2312" w:hAnsi="仿宋_GB2312" w:eastAsia="仿宋_GB2312" w:cs="仿宋_GB2312"/>
          <w:b w:val="0"/>
          <w:bCs w:val="0"/>
          <w:kern w:val="0"/>
          <w:sz w:val="21"/>
          <w:szCs w:val="21"/>
          <w:u w:val="none"/>
          <w:lang w:eastAsia="zh-CN"/>
        </w:rPr>
      </w:pPr>
      <w:r>
        <w:rPr>
          <w:rFonts w:hint="eastAsia" w:ascii="仿宋_GB2312" w:hAnsi="仿宋_GB2312" w:eastAsia="仿宋_GB2312" w:cs="仿宋_GB2312"/>
          <w:b w:val="0"/>
          <w:bCs w:val="0"/>
          <w:kern w:val="0"/>
          <w:sz w:val="21"/>
          <w:szCs w:val="21"/>
          <w:u w:val="none"/>
        </w:rPr>
        <w:t>签订地点</w:t>
      </w:r>
      <w:r>
        <w:rPr>
          <w:rFonts w:hint="eastAsia" w:ascii="仿宋_GB2312" w:hAnsi="仿宋_GB2312" w:eastAsia="仿宋_GB2312" w:cs="仿宋_GB2312"/>
          <w:b w:val="0"/>
          <w:bCs w:val="0"/>
          <w:color w:val="auto"/>
          <w:kern w:val="0"/>
          <w:sz w:val="21"/>
          <w:szCs w:val="21"/>
          <w:u w:val="none"/>
        </w:rPr>
        <w:t>：</w:t>
      </w:r>
      <w:r>
        <w:rPr>
          <w:rFonts w:hint="eastAsia" w:ascii="仿宋_GB2312" w:hAnsi="仿宋_GB2312" w:eastAsia="仿宋_GB2312" w:cs="仿宋_GB2312"/>
          <w:b w:val="0"/>
          <w:bCs w:val="0"/>
          <w:color w:val="auto"/>
          <w:kern w:val="0"/>
          <w:sz w:val="21"/>
          <w:szCs w:val="21"/>
          <w:u w:val="none"/>
          <w:lang w:eastAsia="zh-CN"/>
        </w:rPr>
        <w:t>福州市鼓楼区</w:t>
      </w:r>
      <w:r>
        <w:rPr>
          <w:rFonts w:hint="eastAsia" w:ascii="仿宋_GB2312" w:hAnsi="仿宋_GB2312" w:eastAsia="仿宋_GB2312" w:cs="仿宋_GB2312"/>
          <w:b w:val="0"/>
          <w:bCs w:val="0"/>
          <w:kern w:val="0"/>
          <w:sz w:val="21"/>
          <w:szCs w:val="21"/>
          <w:u w:val="none"/>
          <w:lang w:val="en-US" w:eastAsia="zh-CN"/>
        </w:rPr>
        <w:t xml:space="preserve">                  　</w:t>
      </w:r>
      <w:r>
        <w:rPr>
          <w:rFonts w:hint="eastAsia" w:ascii="仿宋_GB2312" w:hAnsi="仿宋_GB2312" w:eastAsia="仿宋_GB2312" w:cs="仿宋_GB2312"/>
          <w:b w:val="0"/>
          <w:bCs w:val="0"/>
          <w:kern w:val="0"/>
          <w:sz w:val="21"/>
          <w:szCs w:val="21"/>
          <w:u w:val="none"/>
        </w:rPr>
        <w:t>签订地点：</w:t>
      </w:r>
      <w:r>
        <w:rPr>
          <w:rFonts w:hint="eastAsia" w:ascii="仿宋_GB2312" w:hAnsi="仿宋_GB2312" w:eastAsia="仿宋_GB2312" w:cs="仿宋_GB2312"/>
          <w:b w:val="0"/>
          <w:bCs w:val="0"/>
          <w:kern w:val="0"/>
          <w:sz w:val="21"/>
          <w:szCs w:val="21"/>
          <w:u w:val="none"/>
          <w:lang w:eastAsia="zh-CN"/>
        </w:rPr>
        <w:t>福州市鼓楼区</w:t>
      </w:r>
    </w:p>
    <w:p w14:paraId="3CD4CA0C">
      <w:pPr>
        <w:keepNext w:val="0"/>
        <w:keepLines w:val="0"/>
        <w:pageBreakBefore w:val="0"/>
        <w:widowControl/>
        <w:shd w:val="clear"/>
        <w:kinsoku/>
        <w:overflowPunct/>
        <w:topLinePunct w:val="0"/>
        <w:autoSpaceDE/>
        <w:autoSpaceDN/>
        <w:bidi w:val="0"/>
        <w:adjustRightInd/>
        <w:snapToGrid/>
        <w:spacing w:line="420" w:lineRule="exact"/>
        <w:ind w:firstLine="0" w:firstLineChars="0"/>
        <w:textAlignment w:val="auto"/>
        <w:rPr>
          <w:rFonts w:hint="default" w:ascii="仿宋_GB2312" w:hAnsi="仿宋_GB2312" w:eastAsia="仿宋_GB2312" w:cs="仿宋_GB2312"/>
          <w:b w:val="0"/>
          <w:bCs w:val="0"/>
          <w:color w:val="auto"/>
          <w:kern w:val="0"/>
          <w:sz w:val="21"/>
          <w:szCs w:val="21"/>
          <w:u w:val="none"/>
        </w:rPr>
      </w:pPr>
      <w:r>
        <w:rPr>
          <w:rFonts w:hint="eastAsia" w:ascii="仿宋_GB2312" w:hAnsi="仿宋_GB2312" w:eastAsia="仿宋_GB2312" w:cs="仿宋_GB2312"/>
          <w:b w:val="0"/>
          <w:bCs w:val="0"/>
          <w:color w:val="auto"/>
          <w:kern w:val="0"/>
          <w:sz w:val="21"/>
          <w:szCs w:val="21"/>
          <w:u w:val="none"/>
        </w:rPr>
        <w:t>签订日期：202</w:t>
      </w:r>
      <w:r>
        <w:rPr>
          <w:rFonts w:hint="eastAsia" w:ascii="仿宋_GB2312" w:hAnsi="仿宋_GB2312" w:eastAsia="仿宋_GB2312" w:cs="仿宋_GB2312"/>
          <w:b w:val="0"/>
          <w:bCs w:val="0"/>
          <w:color w:val="auto"/>
          <w:kern w:val="0"/>
          <w:sz w:val="21"/>
          <w:szCs w:val="21"/>
          <w:u w:val="none"/>
          <w:lang w:val="en-US" w:eastAsia="zh-CN"/>
        </w:rPr>
        <w:t>6</w:t>
      </w:r>
      <w:r>
        <w:rPr>
          <w:rFonts w:hint="eastAsia" w:ascii="仿宋_GB2312" w:hAnsi="仿宋_GB2312" w:eastAsia="仿宋_GB2312" w:cs="仿宋_GB2312"/>
          <w:b w:val="0"/>
          <w:bCs w:val="0"/>
          <w:color w:val="auto"/>
          <w:kern w:val="0"/>
          <w:sz w:val="21"/>
          <w:szCs w:val="21"/>
          <w:u w:val="none"/>
        </w:rPr>
        <w:t xml:space="preserve">年  月  日 </w:t>
      </w:r>
      <w:r>
        <w:rPr>
          <w:rFonts w:hint="eastAsia" w:ascii="仿宋_GB2312" w:hAnsi="仿宋_GB2312" w:eastAsia="仿宋_GB2312" w:cs="仿宋_GB2312"/>
          <w:b w:val="0"/>
          <w:bCs w:val="0"/>
          <w:kern w:val="0"/>
          <w:sz w:val="21"/>
          <w:szCs w:val="21"/>
          <w:u w:val="none"/>
          <w:lang w:val="en-US" w:eastAsia="zh-CN"/>
        </w:rPr>
        <w:t xml:space="preserve">              　 </w:t>
      </w:r>
      <w:r>
        <w:rPr>
          <w:rFonts w:hint="eastAsia" w:ascii="仿宋_GB2312" w:hAnsi="仿宋_GB2312" w:eastAsia="仿宋_GB2312" w:cs="仿宋_GB2312"/>
          <w:b w:val="0"/>
          <w:bCs w:val="0"/>
          <w:kern w:val="0"/>
          <w:sz w:val="21"/>
          <w:szCs w:val="21"/>
          <w:u w:val="none"/>
        </w:rPr>
        <w:t>签订日期：202</w:t>
      </w:r>
      <w:r>
        <w:rPr>
          <w:rFonts w:hint="eastAsia" w:ascii="仿宋_GB2312" w:hAnsi="仿宋_GB2312" w:eastAsia="仿宋_GB2312" w:cs="仿宋_GB2312"/>
          <w:b w:val="0"/>
          <w:bCs w:val="0"/>
          <w:kern w:val="0"/>
          <w:sz w:val="21"/>
          <w:szCs w:val="21"/>
          <w:u w:val="none"/>
          <w:lang w:val="en-US" w:eastAsia="zh-CN"/>
        </w:rPr>
        <w:t>6</w:t>
      </w:r>
      <w:r>
        <w:rPr>
          <w:rFonts w:hint="eastAsia" w:ascii="仿宋_GB2312" w:hAnsi="仿宋_GB2312" w:eastAsia="仿宋_GB2312" w:cs="仿宋_GB2312"/>
          <w:b w:val="0"/>
          <w:bCs w:val="0"/>
          <w:kern w:val="0"/>
          <w:sz w:val="21"/>
          <w:szCs w:val="21"/>
          <w:u w:val="none"/>
        </w:rPr>
        <w:t>年  月  日</w:t>
      </w:r>
    </w:p>
    <w:p w14:paraId="2B500D0C">
      <w:pPr>
        <w:keepNext w:val="0"/>
        <w:keepLines w:val="0"/>
        <w:pageBreakBefore w:val="0"/>
        <w:kinsoku/>
        <w:overflowPunct/>
        <w:topLinePunct w:val="0"/>
        <w:autoSpaceDE/>
        <w:autoSpaceDN/>
        <w:bidi w:val="0"/>
        <w:adjustRightInd/>
        <w:snapToGrid/>
        <w:spacing w:line="520" w:lineRule="exact"/>
        <w:rPr>
          <w:rFonts w:hint="eastAsia" w:ascii="仿宋_GB2312" w:hAnsi="仿宋_GB2312" w:eastAsia="仿宋_GB2312" w:cs="仿宋_GB2312"/>
          <w:b w:val="0"/>
          <w:bCs w:val="0"/>
          <w:sz w:val="24"/>
          <w:szCs w:val="24"/>
        </w:rPr>
      </w:pPr>
    </w:p>
    <w:p w14:paraId="0B474DA9">
      <w:pPr>
        <w:keepNext w:val="0"/>
        <w:keepLines w:val="0"/>
        <w:pageBreakBefore w:val="0"/>
        <w:kinsoku/>
        <w:overflowPunct/>
        <w:topLinePunct w:val="0"/>
        <w:autoSpaceDE/>
        <w:autoSpaceDN/>
        <w:bidi w:val="0"/>
        <w:adjustRightInd/>
        <w:snapToGrid/>
        <w:spacing w:line="520" w:lineRule="exact"/>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br w:type="page"/>
      </w:r>
    </w:p>
    <w:p w14:paraId="4D040050">
      <w:pPr>
        <w:numPr>
          <w:ilvl w:val="0"/>
          <w:numId w:val="0"/>
        </w:numPr>
        <w:ind w:leftChars="0"/>
        <w:jc w:val="center"/>
        <w:outlineLvl w:val="1"/>
        <w:rPr>
          <w:rFonts w:hint="eastAsia" w:ascii="Calibri" w:hAnsi="Calibri" w:eastAsia="宋体" w:cs="黑体"/>
          <w:b/>
          <w:sz w:val="36"/>
          <w:lang w:val="en-US" w:eastAsia="zh-CN" w:bidi="ar-SA"/>
        </w:rPr>
      </w:pPr>
      <w:r>
        <w:rPr>
          <w:rFonts w:hint="eastAsia" w:ascii="Calibri" w:hAnsi="Calibri" w:eastAsia="宋体" w:cs="黑体"/>
          <w:b/>
          <w:sz w:val="36"/>
          <w:lang w:val="en-US" w:eastAsia="zh-CN" w:bidi="ar-SA"/>
        </w:rPr>
        <w:t>第六章  响应文件格式</w:t>
      </w:r>
    </w:p>
    <w:p w14:paraId="050F3F99">
      <w:pPr>
        <w:numPr>
          <w:ilvl w:val="0"/>
          <w:numId w:val="0"/>
        </w:numPr>
        <w:ind w:leftChars="0"/>
        <w:jc w:val="both"/>
        <w:outlineLvl w:val="1"/>
        <w:rPr>
          <w:rFonts w:hint="eastAsia" w:ascii="Calibri" w:hAnsi="Calibri" w:eastAsia="宋体" w:cs="黑体"/>
          <w:b/>
          <w:sz w:val="36"/>
          <w:lang w:val="en-US" w:eastAsia="zh-CN" w:bidi="ar-SA"/>
        </w:rPr>
      </w:pPr>
    </w:p>
    <w:p w14:paraId="5424FBCD">
      <w:pPr>
        <w:ind w:firstLine="480"/>
        <w:jc w:val="both"/>
        <w:rPr>
          <w:rFonts w:hint="eastAsia" w:ascii="Calibri" w:hAnsi="Calibri" w:eastAsia="宋体" w:cs="黑体"/>
          <w:lang w:val="en-US" w:eastAsia="zh-CN" w:bidi="ar-SA"/>
        </w:rPr>
      </w:pPr>
      <w:r>
        <w:rPr>
          <w:rFonts w:hint="eastAsia" w:ascii="Calibri" w:hAnsi="Calibri" w:eastAsia="宋体" w:cs="黑体"/>
          <w:lang w:val="en-US" w:eastAsia="zh-CN" w:bidi="ar-SA"/>
        </w:rPr>
        <w:t>注:本附件所有格式为响应文件的组成部分仅供制作响应文件时参考,供应商应根据行业特点,结合本次协商要求，对有关表格进行补充或修改,但不得减少响应文件的格式内容。</w:t>
      </w:r>
    </w:p>
    <w:p w14:paraId="5C497303">
      <w:pPr>
        <w:rPr>
          <w:rFonts w:hint="eastAsia" w:ascii="Calibri" w:hAnsi="Calibri" w:eastAsia="宋体" w:cs="黑体"/>
          <w:lang w:val="en-US" w:eastAsia="zh-CN" w:bidi="ar-SA"/>
        </w:rPr>
      </w:pPr>
      <w:r>
        <w:rPr>
          <w:rFonts w:hint="eastAsia" w:ascii="Calibri" w:hAnsi="Calibri" w:eastAsia="宋体" w:cs="黑体"/>
          <w:lang w:val="en-US" w:eastAsia="zh-CN" w:bidi="ar-SA"/>
        </w:rPr>
        <w:t xml:space="preserve"> </w:t>
      </w:r>
      <w:r>
        <w:rPr>
          <w:rFonts w:hint="eastAsia" w:ascii="Calibri" w:hAnsi="Calibri" w:eastAsia="宋体" w:cs="黑体"/>
          <w:lang w:val="en-US" w:eastAsia="zh-CN" w:bidi="ar-SA"/>
        </w:rPr>
        <w:br w:type="textWrapping"/>
      </w:r>
      <w:r>
        <w:rPr>
          <w:rFonts w:hint="eastAsia" w:ascii="Calibri" w:hAnsi="Calibri" w:eastAsia="宋体" w:cs="黑体"/>
          <w:lang w:val="en-US" w:eastAsia="zh-CN" w:bidi="ar-SA"/>
        </w:rPr>
        <w:br w:type="page"/>
      </w:r>
    </w:p>
    <w:p w14:paraId="1870F461">
      <w:pPr>
        <w:jc w:val="center"/>
        <w:outlineLvl w:val="2"/>
        <w:rPr>
          <w:rFonts w:hint="eastAsia" w:ascii="Calibri" w:hAnsi="Calibri" w:eastAsia="宋体" w:cs="黑体"/>
          <w:lang w:val="en-US" w:eastAsia="zh-CN" w:bidi="ar-SA"/>
        </w:rPr>
      </w:pPr>
      <w:r>
        <w:rPr>
          <w:rFonts w:hint="eastAsia" w:ascii="Calibri" w:hAnsi="Calibri" w:eastAsia="宋体" w:cs="黑体"/>
          <w:b/>
          <w:sz w:val="28"/>
          <w:lang w:val="en-US" w:eastAsia="zh-CN" w:bidi="ar-SA"/>
        </w:rPr>
        <w:t>封面格式</w:t>
      </w:r>
    </w:p>
    <w:p w14:paraId="59A1408B">
      <w:pPr>
        <w:jc w:val="center"/>
        <w:outlineLvl w:val="0"/>
        <w:rPr>
          <w:rFonts w:hint="eastAsia" w:ascii="Calibri" w:hAnsi="Calibri" w:eastAsia="宋体" w:cs="黑体"/>
          <w:lang w:val="en-US" w:eastAsia="zh-CN" w:bidi="ar-SA"/>
        </w:rPr>
      </w:pPr>
      <w:r>
        <w:rPr>
          <w:rFonts w:hint="eastAsia" w:ascii="方正小标宋_GBK" w:hAnsi="方正小标宋_GBK" w:eastAsia="方正小标宋_GBK" w:cs="方正小标宋_GBK"/>
          <w:b w:val="0"/>
          <w:bCs/>
          <w:sz w:val="48"/>
          <w:szCs w:val="48"/>
          <w:lang w:val="en-US" w:eastAsia="zh-CN" w:bidi="ar-SA"/>
        </w:rPr>
        <w:t>福建省信访局</w:t>
      </w:r>
      <w:r>
        <w:rPr>
          <w:rFonts w:hint="eastAsia" w:ascii="方正小标宋_GBK" w:hAnsi="方正小标宋_GBK" w:eastAsia="方正小标宋_GBK" w:cs="方正小标宋_GBK"/>
          <w:b w:val="0"/>
          <w:bCs/>
          <w:spacing w:val="-6"/>
          <w:sz w:val="48"/>
          <w:szCs w:val="48"/>
          <w:lang w:val="en-US" w:eastAsia="zh-CN" w:bidi="ar-SA"/>
        </w:rPr>
        <w:t>《福建信访》期刊印刷</w:t>
      </w:r>
      <w:r>
        <w:rPr>
          <w:rFonts w:hint="eastAsia" w:ascii="方正小标宋_GBK" w:hAnsi="方正小标宋_GBK" w:eastAsia="方正小标宋_GBK" w:cs="方正小标宋_GBK"/>
          <w:b w:val="0"/>
          <w:bCs/>
          <w:sz w:val="48"/>
          <w:szCs w:val="48"/>
          <w:lang w:val="en-US" w:eastAsia="zh-CN" w:bidi="ar-SA"/>
        </w:rPr>
        <w:t>服务单一来源采购项目响应文件</w:t>
      </w:r>
      <w:r>
        <w:rPr>
          <w:rFonts w:hint="eastAsia" w:ascii="方正小标宋_GBK" w:hAnsi="方正小标宋_GBK" w:eastAsia="方正小标宋_GBK" w:cs="方正小标宋_GBK"/>
          <w:b w:val="0"/>
          <w:bCs/>
          <w:sz w:val="48"/>
          <w:szCs w:val="48"/>
          <w:lang w:val="en-US" w:eastAsia="zh-CN" w:bidi="ar-SA"/>
        </w:rPr>
        <w:br w:type="textWrapping"/>
      </w:r>
      <w:r>
        <w:rPr>
          <w:rFonts w:hint="eastAsia" w:ascii="Calibri" w:hAnsi="Calibri" w:eastAsia="宋体" w:cs="黑体"/>
          <w:lang w:val="en-US" w:eastAsia="zh-CN" w:bidi="ar-SA"/>
        </w:rPr>
        <w:br w:type="textWrapping"/>
      </w:r>
    </w:p>
    <w:p w14:paraId="461E383A">
      <w:pPr>
        <w:jc w:val="center"/>
        <w:outlineLvl w:val="2"/>
        <w:rPr>
          <w:rFonts w:hint="eastAsia" w:ascii="Calibri" w:hAnsi="Calibri" w:eastAsia="宋体" w:cs="黑体"/>
          <w:lang w:val="en-US" w:eastAsia="zh-CN" w:bidi="ar-SA"/>
        </w:rPr>
      </w:pPr>
      <w:r>
        <w:rPr>
          <w:rFonts w:hint="eastAsia" w:ascii="Calibri" w:hAnsi="Calibri" w:eastAsia="宋体" w:cs="黑体"/>
          <w:b/>
          <w:sz w:val="28"/>
          <w:lang w:val="en-US" w:eastAsia="zh-CN" w:bidi="ar-SA"/>
        </w:rPr>
        <w:t>（填写正本或副本）</w:t>
      </w:r>
      <w:r>
        <w:rPr>
          <w:rFonts w:hint="eastAsia" w:ascii="Calibri" w:hAnsi="Calibri" w:eastAsia="宋体" w:cs="黑体"/>
          <w:lang w:val="en-US" w:eastAsia="zh-CN" w:bidi="ar-SA"/>
        </w:rPr>
        <w:br w:type="textWrapping"/>
      </w:r>
      <w:r>
        <w:rPr>
          <w:rFonts w:hint="eastAsia" w:ascii="Calibri" w:hAnsi="Calibri" w:eastAsia="宋体" w:cs="黑体"/>
          <w:lang w:val="en-US" w:eastAsia="zh-CN" w:bidi="ar-SA"/>
        </w:rPr>
        <w:br w:type="textWrapping"/>
      </w:r>
      <w:r>
        <w:rPr>
          <w:rFonts w:hint="eastAsia" w:ascii="Calibri" w:hAnsi="Calibri" w:eastAsia="宋体" w:cs="黑体"/>
          <w:lang w:val="en-US" w:eastAsia="zh-CN" w:bidi="ar-SA"/>
        </w:rPr>
        <w:br w:type="textWrapping"/>
      </w:r>
    </w:p>
    <w:p w14:paraId="4F7CC154">
      <w:pPr>
        <w:jc w:val="center"/>
        <w:outlineLvl w:val="2"/>
        <w:rPr>
          <w:rFonts w:hint="eastAsia" w:ascii="Calibri" w:hAnsi="Calibri" w:eastAsia="宋体" w:cs="黑体"/>
          <w:b/>
          <w:sz w:val="28"/>
          <w:u w:val="single"/>
          <w:lang w:val="en-US" w:eastAsia="zh-CN" w:bidi="ar-SA"/>
        </w:rPr>
      </w:pPr>
      <w:r>
        <w:rPr>
          <w:rFonts w:hint="eastAsia" w:ascii="Calibri" w:hAnsi="Calibri" w:eastAsia="宋体" w:cs="黑体"/>
          <w:b/>
          <w:sz w:val="28"/>
          <w:lang w:val="en-US" w:eastAsia="zh-CN" w:bidi="ar-SA"/>
        </w:rPr>
        <w:t>项目名称：</w:t>
      </w:r>
      <w:r>
        <w:rPr>
          <w:rFonts w:hint="eastAsia" w:ascii="Calibri" w:hAnsi="Calibri" w:eastAsia="宋体" w:cs="黑体"/>
          <w:b/>
          <w:sz w:val="28"/>
          <w:u w:val="single"/>
          <w:lang w:val="en-US" w:eastAsia="zh-CN" w:bidi="ar-SA"/>
        </w:rPr>
        <w:t xml:space="preserve">                         </w:t>
      </w:r>
    </w:p>
    <w:p w14:paraId="1DB1F45D">
      <w:pPr>
        <w:jc w:val="center"/>
        <w:outlineLvl w:val="2"/>
        <w:rPr>
          <w:rFonts w:hint="eastAsia" w:ascii="Calibri" w:hAnsi="Calibri" w:eastAsia="宋体" w:cs="黑体"/>
          <w:u w:val="none"/>
          <w:lang w:val="en-US" w:eastAsia="zh-CN" w:bidi="ar-SA"/>
        </w:rPr>
      </w:pPr>
      <w:r>
        <w:rPr>
          <w:rFonts w:hint="eastAsia" w:ascii="Calibri" w:hAnsi="Calibri" w:eastAsia="宋体" w:cs="黑体"/>
          <w:b/>
          <w:sz w:val="28"/>
          <w:u w:val="none"/>
          <w:lang w:val="en-US" w:eastAsia="zh-CN" w:bidi="ar-SA"/>
        </w:rPr>
        <w:t>项目编号：</w:t>
      </w:r>
      <w:r>
        <w:rPr>
          <w:rFonts w:hint="eastAsia" w:ascii="Calibri" w:hAnsi="Calibri" w:eastAsia="宋体" w:cs="黑体"/>
          <w:b/>
          <w:sz w:val="28"/>
          <w:u w:val="single"/>
          <w:lang w:val="en-US" w:eastAsia="zh-CN" w:bidi="ar-SA"/>
        </w:rPr>
        <w:t xml:space="preserve">                          </w:t>
      </w:r>
      <w:r>
        <w:rPr>
          <w:rFonts w:hint="eastAsia" w:ascii="Calibri" w:hAnsi="Calibri" w:eastAsia="宋体" w:cs="黑体"/>
          <w:b/>
          <w:sz w:val="28"/>
          <w:u w:val="none"/>
          <w:lang w:val="en-US" w:eastAsia="zh-CN" w:bidi="ar-SA"/>
        </w:rPr>
        <w:t xml:space="preserve">        </w:t>
      </w:r>
    </w:p>
    <w:p w14:paraId="7BFB890C">
      <w:pPr>
        <w:jc w:val="center"/>
        <w:outlineLvl w:val="2"/>
        <w:rPr>
          <w:rFonts w:hint="eastAsia" w:ascii="Calibri" w:hAnsi="Calibri" w:eastAsia="宋体" w:cs="黑体"/>
          <w:lang w:val="en-US" w:eastAsia="zh-CN" w:bidi="ar-SA"/>
        </w:rPr>
      </w:pPr>
      <w:r>
        <w:rPr>
          <w:rFonts w:hint="eastAsia" w:ascii="Calibri" w:hAnsi="Calibri" w:eastAsia="宋体" w:cs="黑体"/>
          <w:b/>
          <w:sz w:val="28"/>
          <w:lang w:val="en-US" w:eastAsia="zh-CN" w:bidi="ar-SA"/>
        </w:rPr>
        <w:t>供应商名称：</w:t>
      </w:r>
      <w:r>
        <w:rPr>
          <w:rFonts w:hint="eastAsia" w:ascii="Calibri" w:hAnsi="Calibri" w:eastAsia="宋体" w:cs="黑体"/>
          <w:b/>
          <w:sz w:val="28"/>
          <w:u w:val="single"/>
          <w:lang w:val="en-US" w:eastAsia="zh-CN" w:bidi="ar-SA"/>
        </w:rPr>
        <w:t xml:space="preserve">                                  </w:t>
      </w:r>
    </w:p>
    <w:p w14:paraId="036A925E">
      <w:pPr>
        <w:jc w:val="center"/>
        <w:outlineLvl w:val="2"/>
        <w:rPr>
          <w:rFonts w:hint="eastAsia" w:ascii="Calibri" w:hAnsi="Calibri" w:eastAsia="宋体" w:cs="黑体"/>
          <w:lang w:val="en-US" w:eastAsia="zh-CN" w:bidi="ar-SA"/>
        </w:rPr>
      </w:pPr>
      <w:r>
        <w:rPr>
          <w:rFonts w:hint="eastAsia" w:ascii="Calibri" w:hAnsi="Calibri" w:eastAsia="宋体" w:cs="黑体"/>
          <w:b/>
          <w:sz w:val="28"/>
          <w:lang w:val="en-US" w:eastAsia="zh-CN" w:bidi="ar-SA"/>
        </w:rPr>
        <w:t>单位负责人名称：</w:t>
      </w:r>
      <w:r>
        <w:rPr>
          <w:rFonts w:hint="eastAsia" w:ascii="Calibri" w:hAnsi="Calibri" w:eastAsia="宋体" w:cs="黑体"/>
          <w:b/>
          <w:sz w:val="28"/>
          <w:u w:val="single"/>
          <w:lang w:val="en-US" w:eastAsia="zh-CN" w:bidi="ar-SA"/>
        </w:rPr>
        <w:t xml:space="preserve">                                  </w:t>
      </w:r>
    </w:p>
    <w:p w14:paraId="4E24FD13">
      <w:pPr>
        <w:jc w:val="center"/>
        <w:outlineLvl w:val="2"/>
        <w:rPr>
          <w:rFonts w:hint="eastAsia" w:ascii="Calibri" w:hAnsi="Calibri" w:eastAsia="宋体" w:cs="黑体"/>
          <w:lang w:val="en-US" w:eastAsia="zh-CN" w:bidi="ar-SA"/>
        </w:rPr>
      </w:pPr>
      <w:r>
        <w:rPr>
          <w:rFonts w:hint="eastAsia" w:ascii="Calibri" w:hAnsi="Calibri" w:eastAsia="宋体" w:cs="黑体"/>
          <w:b/>
          <w:sz w:val="28"/>
          <w:lang w:val="en-US" w:eastAsia="zh-CN" w:bidi="ar-SA"/>
        </w:rPr>
        <w:t>授权代表名称：</w:t>
      </w:r>
      <w:r>
        <w:rPr>
          <w:rFonts w:hint="eastAsia" w:ascii="Calibri" w:hAnsi="Calibri" w:eastAsia="宋体" w:cs="黑体"/>
          <w:b/>
          <w:sz w:val="28"/>
          <w:u w:val="single"/>
          <w:lang w:val="en-US" w:eastAsia="zh-CN" w:bidi="ar-SA"/>
        </w:rPr>
        <w:t xml:space="preserve">                                  </w:t>
      </w:r>
    </w:p>
    <w:p w14:paraId="76AC9BC2">
      <w:pPr>
        <w:jc w:val="center"/>
        <w:outlineLvl w:val="2"/>
        <w:rPr>
          <w:rFonts w:hint="eastAsia" w:ascii="Calibri" w:hAnsi="Calibri" w:eastAsia="宋体" w:cs="黑体"/>
          <w:lang w:val="en-US" w:eastAsia="zh-CN" w:bidi="ar-SA"/>
        </w:rPr>
      </w:pPr>
      <w:r>
        <w:rPr>
          <w:rFonts w:hint="eastAsia" w:ascii="Calibri" w:hAnsi="Calibri" w:eastAsia="宋体" w:cs="黑体"/>
          <w:b/>
          <w:sz w:val="28"/>
          <w:lang w:val="en-US" w:eastAsia="zh-CN" w:bidi="ar-SA"/>
        </w:rPr>
        <w:t>联 系 电 话：</w:t>
      </w:r>
      <w:r>
        <w:rPr>
          <w:rFonts w:hint="eastAsia" w:ascii="Calibri" w:hAnsi="Calibri" w:eastAsia="宋体" w:cs="黑体"/>
          <w:b/>
          <w:sz w:val="28"/>
          <w:u w:val="single"/>
          <w:lang w:val="en-US" w:eastAsia="zh-CN" w:bidi="ar-SA"/>
        </w:rPr>
        <w:t xml:space="preserve">                                  </w:t>
      </w:r>
    </w:p>
    <w:p w14:paraId="62CE4035">
      <w:pPr>
        <w:jc w:val="center"/>
        <w:outlineLvl w:val="2"/>
        <w:rPr>
          <w:rFonts w:hint="eastAsia" w:ascii="Calibri" w:hAnsi="Calibri" w:eastAsia="宋体" w:cs="黑体"/>
          <w:lang w:val="en-US" w:eastAsia="zh-CN" w:bidi="ar-SA"/>
        </w:rPr>
      </w:pPr>
      <w:r>
        <w:rPr>
          <w:rFonts w:hint="eastAsia" w:ascii="Calibri" w:hAnsi="Calibri" w:eastAsia="宋体" w:cs="黑体"/>
          <w:b/>
          <w:sz w:val="28"/>
          <w:lang w:val="en-US" w:eastAsia="zh-CN" w:bidi="ar-SA"/>
        </w:rPr>
        <w:t>联 系 地址：</w:t>
      </w:r>
      <w:r>
        <w:rPr>
          <w:rFonts w:hint="eastAsia" w:ascii="Calibri" w:hAnsi="Calibri" w:eastAsia="宋体" w:cs="黑体"/>
          <w:b/>
          <w:sz w:val="28"/>
          <w:u w:val="single"/>
          <w:lang w:val="en-US" w:eastAsia="zh-CN" w:bidi="ar-SA"/>
        </w:rPr>
        <w:t xml:space="preserve">                                  </w:t>
      </w:r>
    </w:p>
    <w:p w14:paraId="5CB36CD8">
      <w:pPr>
        <w:rPr>
          <w:rFonts w:hint="eastAsia" w:ascii="Calibri" w:hAnsi="Calibri" w:eastAsia="宋体" w:cs="黑体"/>
          <w:lang w:val="en-US" w:eastAsia="zh-CN" w:bidi="ar-SA"/>
        </w:rPr>
      </w:pPr>
      <w:r>
        <w:rPr>
          <w:rFonts w:hint="eastAsia" w:ascii="Calibri" w:hAnsi="Calibri" w:eastAsia="宋体" w:cs="黑体"/>
          <w:lang w:val="en-US" w:eastAsia="zh-CN" w:bidi="ar-SA"/>
        </w:rPr>
        <w:t xml:space="preserve"> </w:t>
      </w:r>
      <w:r>
        <w:rPr>
          <w:rFonts w:hint="eastAsia" w:ascii="Calibri" w:hAnsi="Calibri" w:eastAsia="宋体" w:cs="黑体"/>
          <w:lang w:val="en-US" w:eastAsia="zh-CN" w:bidi="ar-SA"/>
        </w:rPr>
        <w:br w:type="textWrapping"/>
      </w:r>
      <w:r>
        <w:rPr>
          <w:rFonts w:hint="eastAsia" w:ascii="Calibri" w:hAnsi="Calibri" w:eastAsia="宋体" w:cs="黑体"/>
          <w:lang w:val="en-US" w:eastAsia="zh-CN" w:bidi="ar-SA"/>
        </w:rPr>
        <w:br w:type="page"/>
      </w:r>
    </w:p>
    <w:p w14:paraId="66F074C5">
      <w:pPr>
        <w:jc w:val="center"/>
        <w:outlineLvl w:val="2"/>
        <w:rPr>
          <w:rFonts w:hint="eastAsia" w:ascii="Calibri" w:hAnsi="Calibri" w:eastAsia="宋体" w:cs="黑体"/>
          <w:b/>
          <w:sz w:val="32"/>
          <w:szCs w:val="32"/>
          <w:lang w:val="en-US" w:eastAsia="zh-CN" w:bidi="ar-SA"/>
        </w:rPr>
      </w:pPr>
      <w:r>
        <w:rPr>
          <w:rFonts w:hint="eastAsia" w:ascii="Calibri" w:hAnsi="Calibri" w:eastAsia="宋体" w:cs="黑体"/>
          <w:b/>
          <w:sz w:val="32"/>
          <w:szCs w:val="32"/>
          <w:lang w:val="en-US" w:eastAsia="zh-CN" w:bidi="ar-SA"/>
        </w:rPr>
        <w:t>目录</w:t>
      </w:r>
    </w:p>
    <w:p w14:paraId="661B615B">
      <w:pPr>
        <w:jc w:val="center"/>
        <w:outlineLvl w:val="2"/>
        <w:rPr>
          <w:rFonts w:hint="eastAsia" w:ascii="Calibri" w:hAnsi="Calibri" w:eastAsia="宋体" w:cs="黑体"/>
          <w:b/>
          <w:sz w:val="32"/>
          <w:szCs w:val="32"/>
          <w:lang w:val="en-US" w:eastAsia="zh-CN" w:bidi="ar-SA"/>
        </w:rPr>
      </w:pPr>
    </w:p>
    <w:p w14:paraId="3D1C603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sz w:val="28"/>
          <w:szCs w:val="28"/>
          <w:lang w:val="en-US" w:eastAsia="zh-CN" w:bidi="ar-SA"/>
        </w:rPr>
      </w:pPr>
      <w:r>
        <w:rPr>
          <w:rFonts w:hint="eastAsia" w:ascii="黑体" w:hAnsi="黑体" w:eastAsia="黑体" w:cs="黑体"/>
          <w:sz w:val="28"/>
          <w:szCs w:val="28"/>
          <w:lang w:val="en-US" w:eastAsia="zh-CN" w:bidi="ar-SA"/>
        </w:rPr>
        <w:t>一、资格证明文件</w:t>
      </w:r>
    </w:p>
    <w:p w14:paraId="7A8AF3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附件1、协商响应声明</w:t>
      </w:r>
    </w:p>
    <w:p w14:paraId="32F4E42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附件2、《法定代表人或单位负责人身份证明复印件》</w:t>
      </w:r>
    </w:p>
    <w:p w14:paraId="53CE9CD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附件3、《单位负责人授权书》(单位负责人参加协商的可无须提供本函)</w:t>
      </w:r>
    </w:p>
    <w:p w14:paraId="61F7CE8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附件4、</w:t>
      </w:r>
      <w:r>
        <w:rPr>
          <w:rStyle w:val="9"/>
          <w:rFonts w:hint="eastAsia" w:ascii="仿宋_GB2312" w:hAnsi="仿宋_GB2312" w:eastAsia="仿宋_GB2312" w:cs="仿宋_GB2312"/>
          <w:b w:val="0"/>
          <w:bCs w:val="0"/>
          <w:color w:val="000000"/>
          <w:spacing w:val="0"/>
          <w:sz w:val="28"/>
          <w:szCs w:val="28"/>
        </w:rPr>
        <w:t xml:space="preserve"> 营业执照等证明文件</w:t>
      </w:r>
    </w:p>
    <w:p w14:paraId="16B8A0C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附件5、</w:t>
      </w:r>
      <w:r>
        <w:rPr>
          <w:rStyle w:val="9"/>
          <w:rFonts w:hint="eastAsia" w:ascii="仿宋_GB2312" w:hAnsi="仿宋_GB2312" w:eastAsia="仿宋_GB2312" w:cs="仿宋_GB2312"/>
          <w:b w:val="0"/>
          <w:bCs w:val="0"/>
          <w:color w:val="000000"/>
          <w:spacing w:val="0"/>
          <w:kern w:val="0"/>
          <w:sz w:val="28"/>
          <w:szCs w:val="28"/>
          <w:lang w:val="en-US" w:eastAsia="zh-CN" w:bidi="ar-SA"/>
        </w:rPr>
        <w:t>参加采购活动前三年内在经营活动中没有重大违法记录书面声明</w:t>
      </w:r>
    </w:p>
    <w:p w14:paraId="26CE3AF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9"/>
          <w:rFonts w:hint="eastAsia" w:ascii="仿宋_GB2312" w:hAnsi="仿宋_GB2312" w:eastAsia="仿宋_GB2312" w:cs="仿宋_GB2312"/>
          <w:b w:val="0"/>
          <w:bCs w:val="0"/>
          <w:color w:val="000000"/>
          <w:kern w:val="0"/>
          <w:sz w:val="28"/>
          <w:szCs w:val="28"/>
          <w:lang w:val="en-US" w:eastAsia="zh-CN" w:bidi="ar-SA"/>
        </w:rPr>
      </w:pPr>
      <w:r>
        <w:rPr>
          <w:rFonts w:hint="eastAsia" w:ascii="仿宋_GB2312" w:hAnsi="仿宋_GB2312" w:eastAsia="仿宋_GB2312" w:cs="仿宋_GB2312"/>
          <w:sz w:val="28"/>
          <w:szCs w:val="28"/>
          <w:lang w:val="en-US" w:eastAsia="zh-CN" w:bidi="ar-SA"/>
        </w:rPr>
        <w:t>附件6、</w:t>
      </w:r>
      <w:r>
        <w:rPr>
          <w:rStyle w:val="9"/>
          <w:rFonts w:hint="eastAsia" w:ascii="仿宋_GB2312" w:hAnsi="仿宋_GB2312" w:eastAsia="仿宋_GB2312" w:cs="仿宋_GB2312"/>
          <w:b w:val="0"/>
          <w:bCs w:val="0"/>
          <w:color w:val="000000"/>
          <w:kern w:val="0"/>
          <w:sz w:val="28"/>
          <w:szCs w:val="28"/>
          <w:lang w:val="en-US" w:eastAsia="zh-CN" w:bidi="ar-SA"/>
        </w:rPr>
        <w:t>信用情况书面声明</w:t>
      </w:r>
    </w:p>
    <w:p w14:paraId="33A2B752">
      <w:pPr>
        <w:pStyle w:val="11"/>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b w:val="0"/>
          <w:bCs w:val="0"/>
          <w:color w:val="000000"/>
          <w:spacing w:val="0"/>
          <w:kern w:val="0"/>
          <w:sz w:val="28"/>
          <w:szCs w:val="28"/>
          <w:u w:val="single"/>
          <w:lang w:val="en-US" w:eastAsia="zh-CN" w:bidi="ar-SA"/>
        </w:rPr>
      </w:pPr>
      <w:r>
        <w:rPr>
          <w:rFonts w:hint="eastAsia" w:ascii="仿宋_GB2312" w:hAnsi="仿宋_GB2312" w:eastAsia="仿宋_GB2312" w:cs="仿宋_GB2312"/>
          <w:sz w:val="28"/>
          <w:szCs w:val="28"/>
          <w:lang w:val="en-US" w:eastAsia="zh-CN" w:bidi="ar-SA"/>
        </w:rPr>
        <w:t>附件7、</w:t>
      </w:r>
      <w:r>
        <w:rPr>
          <w:rFonts w:hint="eastAsia" w:ascii="宋体" w:hAnsi="宋体" w:eastAsia="宋体" w:cs="宋体"/>
          <w:b w:val="0"/>
          <w:bCs w:val="0"/>
          <w:color w:val="auto"/>
          <w:sz w:val="24"/>
          <w:szCs w:val="24"/>
          <w:highlight w:val="none"/>
          <w:u w:val="none"/>
          <w:lang w:val="en-US" w:eastAsia="zh-CN"/>
        </w:rPr>
        <w:t>供应商资格承诺函</w:t>
      </w:r>
    </w:p>
    <w:p w14:paraId="4ACE6F17">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2"/>
        <w:rPr>
          <w:rFonts w:hint="eastAsia" w:ascii="黑体" w:hAnsi="黑体" w:eastAsia="黑体" w:cs="黑体"/>
          <w:b w:val="0"/>
          <w:bCs w:val="0"/>
          <w:sz w:val="28"/>
          <w:szCs w:val="28"/>
          <w:lang w:val="en-US" w:eastAsia="zh-CN" w:bidi="ar-SA"/>
        </w:rPr>
      </w:pPr>
      <w:r>
        <w:rPr>
          <w:rFonts w:hint="eastAsia" w:ascii="黑体" w:hAnsi="黑体" w:eastAsia="黑体" w:cs="黑体"/>
          <w:b w:val="0"/>
          <w:bCs w:val="0"/>
          <w:color w:val="000000"/>
          <w:spacing w:val="0"/>
          <w:kern w:val="0"/>
          <w:sz w:val="28"/>
          <w:szCs w:val="28"/>
          <w:lang w:val="en-US" w:eastAsia="zh-CN" w:bidi="ar-SA"/>
        </w:rPr>
        <w:t>二、</w:t>
      </w:r>
      <w:r>
        <w:rPr>
          <w:rFonts w:hint="eastAsia" w:ascii="黑体" w:hAnsi="黑体" w:eastAsia="黑体" w:cs="黑体"/>
          <w:b w:val="0"/>
          <w:bCs w:val="0"/>
          <w:sz w:val="28"/>
          <w:szCs w:val="28"/>
          <w:lang w:val="en-US" w:eastAsia="zh-CN" w:bidi="ar-SA"/>
        </w:rPr>
        <w:t>单一来源报价资料</w:t>
      </w:r>
    </w:p>
    <w:p w14:paraId="2317AC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bidi="ar-SA"/>
        </w:rPr>
        <w:t>附件8、</w:t>
      </w:r>
      <w:r>
        <w:rPr>
          <w:rFonts w:hint="eastAsia" w:ascii="仿宋_GB2312" w:hAnsi="仿宋_GB2312" w:eastAsia="仿宋_GB2312" w:cs="仿宋_GB2312"/>
          <w:b w:val="0"/>
          <w:bCs w:val="0"/>
          <w:color w:val="000000"/>
          <w:spacing w:val="0"/>
          <w:kern w:val="0"/>
          <w:sz w:val="28"/>
          <w:szCs w:val="28"/>
          <w:lang w:val="en-US" w:eastAsia="zh-CN" w:bidi="ar-SA"/>
        </w:rPr>
        <w:t>报价一览表</w:t>
      </w:r>
    </w:p>
    <w:p w14:paraId="712318B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28"/>
          <w:szCs w:val="28"/>
          <w:lang w:val="en-US" w:eastAsia="zh-CN" w:bidi="ar-SA"/>
        </w:rPr>
      </w:pPr>
      <w:r>
        <w:rPr>
          <w:rFonts w:hint="eastAsia" w:ascii="黑体" w:hAnsi="黑体" w:eastAsia="黑体" w:cs="黑体"/>
          <w:sz w:val="28"/>
          <w:szCs w:val="28"/>
          <w:lang w:val="en-US" w:eastAsia="zh-CN" w:bidi="ar-SA"/>
        </w:rPr>
        <w:t>三、技术商务条款响应情况</w:t>
      </w:r>
    </w:p>
    <w:p w14:paraId="0AA6AA9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附件9、协商内容及要求响应表</w:t>
      </w:r>
    </w:p>
    <w:p w14:paraId="2718EBF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附件10、供应商认为需要提供的其他资料</w:t>
      </w:r>
    </w:p>
    <w:p w14:paraId="31BFFCC7">
      <w:pPr>
        <w:rPr>
          <w:rFonts w:hint="eastAsia" w:ascii="Calibri" w:hAnsi="Calibri" w:eastAsia="宋体" w:cs="黑体"/>
          <w:lang w:val="en-US" w:eastAsia="zh-CN" w:bidi="ar-SA"/>
        </w:rPr>
      </w:pPr>
      <w:r>
        <w:rPr>
          <w:rFonts w:hint="eastAsia" w:ascii="Calibri" w:hAnsi="Calibri" w:eastAsia="宋体" w:cs="黑体"/>
          <w:lang w:val="en-US" w:eastAsia="zh-CN" w:bidi="ar-SA"/>
        </w:rPr>
        <w:t xml:space="preserve"> </w:t>
      </w:r>
      <w:r>
        <w:rPr>
          <w:rFonts w:hint="eastAsia" w:ascii="Calibri" w:hAnsi="Calibri" w:eastAsia="宋体" w:cs="黑体"/>
          <w:lang w:val="en-US" w:eastAsia="zh-CN" w:bidi="ar-SA"/>
        </w:rPr>
        <w:br w:type="textWrapping"/>
      </w:r>
      <w:r>
        <w:rPr>
          <w:rFonts w:hint="eastAsia" w:ascii="Calibri" w:hAnsi="Calibri" w:eastAsia="宋体" w:cs="黑体"/>
          <w:lang w:val="en-US" w:eastAsia="zh-CN" w:bidi="ar-SA"/>
        </w:rPr>
        <w:br w:type="page"/>
      </w:r>
    </w:p>
    <w:p w14:paraId="20532A38">
      <w:pPr>
        <w:numPr>
          <w:ilvl w:val="0"/>
          <w:numId w:val="0"/>
        </w:numPr>
        <w:jc w:val="center"/>
        <w:outlineLvl w:val="2"/>
        <w:rPr>
          <w:rFonts w:hint="eastAsia" w:ascii="方正小标宋_GBK" w:hAnsi="方正小标宋_GBK" w:eastAsia="方正小标宋_GBK" w:cs="方正小标宋_GBK"/>
          <w:b w:val="0"/>
          <w:bCs/>
          <w:sz w:val="28"/>
          <w:lang w:val="en-US" w:eastAsia="zh-CN" w:bidi="ar-SA"/>
        </w:rPr>
      </w:pPr>
      <w:r>
        <w:rPr>
          <w:rFonts w:hint="eastAsia" w:ascii="方正小标宋_GBK" w:hAnsi="方正小标宋_GBK" w:eastAsia="方正小标宋_GBK" w:cs="方正小标宋_GBK"/>
          <w:b w:val="0"/>
          <w:bCs w:val="0"/>
          <w:sz w:val="28"/>
          <w:szCs w:val="28"/>
          <w:lang w:val="en-US" w:eastAsia="zh-CN" w:bidi="ar-SA"/>
        </w:rPr>
        <w:t>附件1、</w:t>
      </w:r>
      <w:r>
        <w:rPr>
          <w:rFonts w:hint="eastAsia" w:ascii="方正小标宋_GBK" w:hAnsi="方正小标宋_GBK" w:eastAsia="方正小标宋_GBK" w:cs="方正小标宋_GBK"/>
          <w:b w:val="0"/>
          <w:bCs/>
          <w:sz w:val="28"/>
          <w:lang w:val="en-US" w:eastAsia="zh-CN" w:bidi="ar-SA"/>
        </w:rPr>
        <w:t>协商响应声明</w:t>
      </w:r>
    </w:p>
    <w:p w14:paraId="46D28E3F">
      <w:pPr>
        <w:numPr>
          <w:ilvl w:val="0"/>
          <w:numId w:val="0"/>
        </w:numPr>
        <w:jc w:val="both"/>
        <w:outlineLvl w:val="2"/>
        <w:rPr>
          <w:rFonts w:hint="eastAsia" w:ascii="Calibri" w:hAnsi="Calibri" w:eastAsia="宋体" w:cs="黑体"/>
          <w:b/>
          <w:sz w:val="28"/>
          <w:lang w:val="en-US" w:eastAsia="zh-CN" w:bidi="ar-SA"/>
        </w:rPr>
      </w:pPr>
    </w:p>
    <w:p w14:paraId="0A38CC0E">
      <w:pPr>
        <w:ind w:firstLine="480"/>
        <w:jc w:val="left"/>
        <w:rPr>
          <w:rFonts w:hint="default"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致：</w:t>
      </w:r>
      <w:r>
        <w:rPr>
          <w:rFonts w:hint="eastAsia" w:ascii="仿宋_GB2312" w:hAnsi="仿宋_GB2312" w:eastAsia="仿宋_GB2312" w:cs="仿宋_GB2312"/>
          <w:sz w:val="24"/>
          <w:szCs w:val="24"/>
          <w:u w:val="single"/>
          <w:lang w:val="en-US" w:eastAsia="zh-CN" w:bidi="ar-SA"/>
        </w:rPr>
        <w:t xml:space="preserve">（采购人）         </w:t>
      </w:r>
    </w:p>
    <w:p w14:paraId="584A52C3">
      <w:pPr>
        <w:ind w:firstLine="480"/>
        <w:jc w:val="left"/>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兹收到贵单位关于</w:t>
      </w:r>
      <w:r>
        <w:rPr>
          <w:rFonts w:hint="eastAsia" w:ascii="仿宋_GB2312" w:hAnsi="仿宋_GB2312" w:eastAsia="仿宋_GB2312" w:cs="仿宋_GB2312"/>
          <w:sz w:val="24"/>
          <w:szCs w:val="24"/>
          <w:u w:val="single"/>
          <w:lang w:val="en-US" w:eastAsia="zh-CN" w:bidi="ar-SA"/>
        </w:rPr>
        <w:t xml:space="preserve">（填写“项目名称”） </w:t>
      </w:r>
      <w:r>
        <w:rPr>
          <w:rFonts w:hint="eastAsia" w:ascii="仿宋_GB2312" w:hAnsi="仿宋_GB2312" w:eastAsia="仿宋_GB2312" w:cs="仿宋_GB2312"/>
          <w:sz w:val="24"/>
          <w:szCs w:val="24"/>
          <w:lang w:val="en-US" w:eastAsia="zh-CN" w:bidi="ar-SA"/>
        </w:rPr>
        <w:t>项目的协商邀请，本供应商代表</w:t>
      </w:r>
      <w:r>
        <w:rPr>
          <w:rFonts w:hint="eastAsia" w:ascii="仿宋_GB2312" w:hAnsi="仿宋_GB2312" w:eastAsia="仿宋_GB2312" w:cs="仿宋_GB2312"/>
          <w:sz w:val="24"/>
          <w:szCs w:val="24"/>
          <w:u w:val="single"/>
          <w:lang w:val="en-US" w:eastAsia="zh-CN" w:bidi="ar-SA"/>
        </w:rPr>
        <w:t xml:space="preserve">（填写“全名”） </w:t>
      </w:r>
      <w:r>
        <w:rPr>
          <w:rFonts w:hint="eastAsia" w:ascii="仿宋_GB2312" w:hAnsi="仿宋_GB2312" w:eastAsia="仿宋_GB2312" w:cs="仿宋_GB2312"/>
          <w:sz w:val="24"/>
          <w:szCs w:val="24"/>
          <w:lang w:val="en-US" w:eastAsia="zh-CN" w:bidi="ar-SA"/>
        </w:rPr>
        <w:t>已获得我方正式授权并代表供应商（填写“全称”）参加协调，并提交采购文件规定份数的响应文件正本和副本。</w:t>
      </w:r>
    </w:p>
    <w:p w14:paraId="6F16E151">
      <w:pPr>
        <w:ind w:firstLine="480"/>
        <w:jc w:val="left"/>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根据本函，本供应商代表宣布我方保证遵守采购文件的全部规定，同时：</w:t>
      </w:r>
    </w:p>
    <w:p w14:paraId="68F43357">
      <w:pPr>
        <w:ind w:firstLine="480"/>
        <w:jc w:val="left"/>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1、确认：</w:t>
      </w:r>
    </w:p>
    <w:p w14:paraId="4117DAC8">
      <w:pPr>
        <w:ind w:firstLine="480"/>
        <w:jc w:val="left"/>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1.1所投采购包的报价详见“报价一览表”，最终成交价格以双方协商一致的有效报价为准。</w:t>
      </w:r>
    </w:p>
    <w:p w14:paraId="2EF6ED43">
      <w:pPr>
        <w:ind w:firstLine="480"/>
        <w:jc w:val="left"/>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1.2我方已详细审查全部采购文件及其附件（若有），包括其澄清或修改（若有），并将自行承担因对全部采购文件理解不正确或误解而产生的相应后果。</w:t>
      </w:r>
    </w:p>
    <w:p w14:paraId="47B2ED2E">
      <w:pPr>
        <w:ind w:firstLine="480"/>
        <w:jc w:val="left"/>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2、承诺</w:t>
      </w:r>
    </w:p>
    <w:p w14:paraId="2C08B7FD">
      <w:pPr>
        <w:ind w:firstLine="480"/>
        <w:jc w:val="left"/>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2.1采购文件各组成部分的内容及其所提交的全部资料是不可割离且真实、有效、准确、完整和不具有任何误导性的，否则造成不利后果由我方承担责任。</w:t>
      </w:r>
    </w:p>
    <w:p w14:paraId="03747C33">
      <w:pPr>
        <w:ind w:firstLine="480"/>
        <w:jc w:val="left"/>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2.2若成交，则按照采购文件、我方响应文件及采购合同的约定履行责任和义务。</w:t>
      </w:r>
    </w:p>
    <w:p w14:paraId="757DD72F">
      <w:pPr>
        <w:ind w:firstLine="480"/>
        <w:jc w:val="left"/>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2.3我方承诺遵守《中华人民共和国劳动合同法》有关规定和《中华人民共和国妇女权益保障法 》中关于“劳动和社会保障权益”的有关要求。</w:t>
      </w:r>
    </w:p>
    <w:p w14:paraId="32A348F1">
      <w:pPr>
        <w:ind w:firstLine="480"/>
        <w:jc w:val="left"/>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2.4若贵单位要求，我方同意提供与本项目采购有关的一切资料、数据或文件，并完全理解贵单位不一定要接受我方的报价。</w:t>
      </w:r>
    </w:p>
    <w:p w14:paraId="312AEC2F">
      <w:pPr>
        <w:ind w:firstLine="480"/>
        <w:jc w:val="left"/>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3、声明</w:t>
      </w:r>
    </w:p>
    <w:p w14:paraId="40A1579E">
      <w:pPr>
        <w:ind w:firstLine="480"/>
        <w:jc w:val="left"/>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3.1我方具备《政府采购法》第二十二条参加政府采购活动应当具备的条件，且我方承诺在参加采购活动前三年内在经营活动中没有《政府采购法》第二十二条第一款第(五)项所称重大违法记录，包括：我单位或者单位负责人、董事、监事、高级管理人员未因经营活动中的违法行为受到刑事处罚或者责令停产停业、吊销许可证或者执照、较大数额罚款等行政处罚。</w:t>
      </w:r>
    </w:p>
    <w:p w14:paraId="7DC5F256">
      <w:pPr>
        <w:ind w:firstLine="480"/>
        <w:jc w:val="left"/>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3.2与本项目协商过程中有关的一切正式往来通讯请寄：</w:t>
      </w:r>
    </w:p>
    <w:p w14:paraId="3ED5A61D">
      <w:pPr>
        <w:ind w:firstLine="480"/>
        <w:jc w:val="left"/>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地址：</w:t>
      </w:r>
      <w:r>
        <w:rPr>
          <w:rFonts w:hint="eastAsia" w:ascii="仿宋_GB2312" w:hAnsi="仿宋_GB2312" w:eastAsia="仿宋_GB2312" w:cs="仿宋_GB2312"/>
          <w:sz w:val="24"/>
          <w:szCs w:val="24"/>
          <w:u w:val="single"/>
          <w:lang w:val="en-US" w:eastAsia="zh-CN" w:bidi="ar-SA"/>
        </w:rPr>
        <w:t>　　　　　　　</w:t>
      </w:r>
      <w:r>
        <w:rPr>
          <w:rFonts w:hint="eastAsia" w:ascii="仿宋_GB2312" w:hAnsi="仿宋_GB2312" w:eastAsia="仿宋_GB2312" w:cs="仿宋_GB2312"/>
          <w:sz w:val="24"/>
          <w:szCs w:val="24"/>
          <w:lang w:val="en-US" w:eastAsia="zh-CN" w:bidi="ar-SA"/>
        </w:rPr>
        <w:t>邮编：</w:t>
      </w:r>
      <w:r>
        <w:rPr>
          <w:rFonts w:hint="eastAsia" w:ascii="仿宋_GB2312" w:hAnsi="仿宋_GB2312" w:eastAsia="仿宋_GB2312" w:cs="仿宋_GB2312"/>
          <w:sz w:val="24"/>
          <w:szCs w:val="24"/>
          <w:u w:val="single"/>
          <w:lang w:val="en-US" w:eastAsia="zh-CN" w:bidi="ar-SA"/>
        </w:rPr>
        <w:t>　　　　　　　</w:t>
      </w:r>
    </w:p>
    <w:p w14:paraId="555F38DF">
      <w:pPr>
        <w:ind w:firstLine="480"/>
        <w:jc w:val="left"/>
        <w:rPr>
          <w:rFonts w:hint="eastAsia" w:ascii="仿宋_GB2312" w:hAnsi="仿宋_GB2312" w:eastAsia="仿宋_GB2312" w:cs="仿宋_GB2312"/>
          <w:sz w:val="24"/>
          <w:szCs w:val="24"/>
          <w:u w:val="single"/>
          <w:lang w:val="en-US" w:eastAsia="zh-CN" w:bidi="ar-SA"/>
        </w:rPr>
      </w:pPr>
      <w:r>
        <w:rPr>
          <w:rFonts w:hint="eastAsia" w:ascii="仿宋_GB2312" w:hAnsi="仿宋_GB2312" w:eastAsia="仿宋_GB2312" w:cs="仿宋_GB2312"/>
          <w:sz w:val="24"/>
          <w:szCs w:val="24"/>
          <w:lang w:val="en-US" w:eastAsia="zh-CN" w:bidi="ar-SA"/>
        </w:rPr>
        <w:t>联系方法：</w:t>
      </w:r>
      <w:r>
        <w:rPr>
          <w:rFonts w:hint="eastAsia" w:ascii="仿宋_GB2312" w:hAnsi="仿宋_GB2312" w:eastAsia="仿宋_GB2312" w:cs="仿宋_GB2312"/>
          <w:sz w:val="24"/>
          <w:szCs w:val="24"/>
          <w:u w:val="single"/>
          <w:lang w:val="en-US" w:eastAsia="zh-CN" w:bidi="ar-SA"/>
        </w:rPr>
        <w:t>　　　　　　　</w:t>
      </w:r>
    </w:p>
    <w:p w14:paraId="20EA7CCF">
      <w:pPr>
        <w:ind w:firstLine="480"/>
        <w:jc w:val="left"/>
        <w:rPr>
          <w:rFonts w:hint="eastAsia" w:ascii="仿宋_GB2312" w:hAnsi="仿宋_GB2312" w:eastAsia="仿宋_GB2312" w:cs="仿宋_GB2312"/>
          <w:sz w:val="24"/>
          <w:szCs w:val="24"/>
          <w:u w:val="single"/>
          <w:lang w:val="en-US" w:eastAsia="zh-CN" w:bidi="ar-SA"/>
        </w:rPr>
      </w:pPr>
    </w:p>
    <w:p w14:paraId="399A09D0">
      <w:pPr>
        <w:ind w:firstLine="480"/>
        <w:jc w:val="left"/>
        <w:rPr>
          <w:rFonts w:hint="eastAsia" w:ascii="仿宋_GB2312" w:hAnsi="仿宋_GB2312" w:eastAsia="仿宋_GB2312" w:cs="仿宋_GB2312"/>
          <w:sz w:val="24"/>
          <w:szCs w:val="24"/>
          <w:u w:val="single"/>
          <w:lang w:val="en-US" w:eastAsia="zh-CN" w:bidi="ar-SA"/>
        </w:rPr>
      </w:pPr>
    </w:p>
    <w:p w14:paraId="1397E3B9">
      <w:pPr>
        <w:ind w:firstLine="480"/>
        <w:jc w:val="left"/>
        <w:rPr>
          <w:rFonts w:hint="eastAsia" w:ascii="仿宋_GB2312" w:hAnsi="仿宋_GB2312" w:eastAsia="仿宋_GB2312" w:cs="仿宋_GB2312"/>
          <w:sz w:val="24"/>
          <w:szCs w:val="24"/>
          <w:u w:val="single"/>
          <w:lang w:val="en-US" w:eastAsia="zh-CN" w:bidi="ar-SA"/>
        </w:rPr>
      </w:pPr>
    </w:p>
    <w:p w14:paraId="0D4F08B2">
      <w:pPr>
        <w:ind w:firstLine="480"/>
        <w:jc w:val="left"/>
        <w:rPr>
          <w:rFonts w:hint="eastAsia" w:ascii="仿宋_GB2312" w:hAnsi="仿宋_GB2312" w:eastAsia="仿宋_GB2312" w:cs="仿宋_GB2312"/>
          <w:sz w:val="24"/>
          <w:szCs w:val="24"/>
          <w:u w:val="single"/>
          <w:lang w:val="en-US" w:eastAsia="zh-CN" w:bidi="ar-SA"/>
        </w:rPr>
      </w:pPr>
    </w:p>
    <w:p w14:paraId="7A59C1C3">
      <w:pPr>
        <w:ind w:firstLine="480"/>
        <w:jc w:val="right"/>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供应商代表签名或签章：</w:t>
      </w:r>
      <w:r>
        <w:rPr>
          <w:rFonts w:hint="eastAsia" w:ascii="仿宋_GB2312" w:hAnsi="仿宋_GB2312" w:eastAsia="仿宋_GB2312" w:cs="仿宋_GB2312"/>
          <w:sz w:val="24"/>
          <w:szCs w:val="24"/>
          <w:u w:val="single"/>
          <w:lang w:val="en-US" w:eastAsia="zh-CN" w:bidi="ar-SA"/>
        </w:rPr>
        <w:t>　　　　　　　</w:t>
      </w:r>
    </w:p>
    <w:p w14:paraId="1F1E66D6">
      <w:pPr>
        <w:ind w:firstLine="480"/>
        <w:jc w:val="right"/>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供应商（全称并加盖公章）：</w:t>
      </w:r>
      <w:r>
        <w:rPr>
          <w:rFonts w:hint="eastAsia" w:ascii="仿宋_GB2312" w:hAnsi="仿宋_GB2312" w:eastAsia="仿宋_GB2312" w:cs="仿宋_GB2312"/>
          <w:sz w:val="24"/>
          <w:szCs w:val="24"/>
          <w:u w:val="single"/>
          <w:lang w:val="en-US" w:eastAsia="zh-CN" w:bidi="ar-SA"/>
        </w:rPr>
        <w:t>　　　　　　　</w:t>
      </w:r>
    </w:p>
    <w:p w14:paraId="70E54640">
      <w:pPr>
        <w:ind w:firstLine="480"/>
        <w:jc w:val="right"/>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日期：　　年　　月　　日</w:t>
      </w:r>
    </w:p>
    <w:p w14:paraId="42C3AF18">
      <w:pPr>
        <w:rPr>
          <w:rFonts w:hint="eastAsia" w:ascii="Calibri" w:hAnsi="Calibri" w:eastAsia="宋体" w:cs="黑体"/>
          <w:lang w:val="en-US" w:eastAsia="zh-CN" w:bidi="ar-SA"/>
        </w:rPr>
      </w:pPr>
      <w:r>
        <w:rPr>
          <w:rFonts w:hint="eastAsia" w:ascii="Calibri" w:hAnsi="Calibri" w:eastAsia="宋体" w:cs="黑体"/>
          <w:lang w:val="en-US" w:eastAsia="zh-CN" w:bidi="ar-SA"/>
        </w:rPr>
        <w:t xml:space="preserve"> </w:t>
      </w:r>
      <w:r>
        <w:rPr>
          <w:rFonts w:hint="eastAsia" w:ascii="Calibri" w:hAnsi="Calibri" w:eastAsia="宋体" w:cs="黑体"/>
          <w:lang w:val="en-US" w:eastAsia="zh-CN" w:bidi="ar-SA"/>
        </w:rPr>
        <w:br w:type="textWrapping"/>
      </w:r>
      <w:r>
        <w:rPr>
          <w:rFonts w:hint="eastAsia" w:ascii="Calibri" w:hAnsi="Calibri" w:eastAsia="宋体" w:cs="黑体"/>
          <w:lang w:val="en-US" w:eastAsia="zh-CN" w:bidi="ar-SA"/>
        </w:rPr>
        <w:br w:type="page"/>
      </w:r>
    </w:p>
    <w:p w14:paraId="54062D3B">
      <w:pPr>
        <w:jc w:val="center"/>
        <w:outlineLvl w:val="2"/>
        <w:rPr>
          <w:rFonts w:hint="eastAsia" w:ascii="方正小标宋_GBK" w:hAnsi="方正小标宋_GBK" w:eastAsia="方正小标宋_GBK" w:cs="方正小标宋_GBK"/>
          <w:b w:val="0"/>
          <w:bCs w:val="0"/>
          <w:sz w:val="28"/>
          <w:szCs w:val="28"/>
          <w:lang w:val="en-US" w:eastAsia="zh-CN" w:bidi="ar-SA"/>
        </w:rPr>
      </w:pPr>
      <w:r>
        <w:rPr>
          <w:rFonts w:hint="eastAsia" w:ascii="方正小标宋_GBK" w:hAnsi="方正小标宋_GBK" w:eastAsia="方正小标宋_GBK" w:cs="方正小标宋_GBK"/>
          <w:b w:val="0"/>
          <w:bCs w:val="0"/>
          <w:sz w:val="28"/>
          <w:szCs w:val="28"/>
          <w:lang w:val="en-US" w:eastAsia="zh-CN" w:bidi="ar-SA"/>
        </w:rPr>
        <w:t>附件2、法定代表人或单位负责人身份证明复印件</w:t>
      </w:r>
    </w:p>
    <w:p w14:paraId="2C90B744">
      <w:pPr>
        <w:jc w:val="left"/>
        <w:rPr>
          <w:rFonts w:hint="eastAsia" w:ascii="Calibri" w:hAnsi="Calibri" w:eastAsia="宋体" w:cs="黑体"/>
          <w:lang w:val="en-US" w:eastAsia="zh-CN" w:bidi="ar-SA"/>
        </w:rPr>
      </w:pPr>
      <w:r>
        <w:rPr>
          <w:rFonts w:hint="eastAsia" w:ascii="Calibri" w:hAnsi="Calibri" w:eastAsia="宋体" w:cs="黑体"/>
          <w:lang w:val="en-US" w:eastAsia="zh-CN" w:bidi="ar-SA"/>
        </w:rPr>
        <w:br w:type="textWrapping"/>
      </w:r>
    </w:p>
    <w:p w14:paraId="444A1FD5">
      <w:pPr>
        <w:jc w:val="left"/>
        <w:rPr>
          <w:rFonts w:hint="eastAsia" w:ascii="Calibri" w:hAnsi="Calibri" w:eastAsia="宋体" w:cs="黑体"/>
          <w:sz w:val="24"/>
          <w:szCs w:val="24"/>
          <w:lang w:val="en-US" w:eastAsia="zh-CN" w:bidi="ar-SA"/>
        </w:rPr>
      </w:pPr>
      <w:r>
        <w:rPr>
          <w:rFonts w:hint="eastAsia" w:ascii="Calibri" w:hAnsi="Calibri" w:eastAsia="宋体" w:cs="黑体"/>
          <w:lang w:val="en-US" w:eastAsia="zh-CN" w:bidi="ar-SA"/>
        </w:rPr>
        <w:t xml:space="preserve"> </w:t>
      </w:r>
      <w:r>
        <w:rPr>
          <w:rFonts w:hint="eastAsia" w:ascii="Calibri" w:hAnsi="Calibri" w:eastAsia="宋体" w:cs="黑体"/>
          <w:sz w:val="24"/>
          <w:szCs w:val="24"/>
          <w:lang w:val="en-US" w:eastAsia="zh-CN" w:bidi="ar-SA"/>
        </w:rPr>
        <w:t>法定代表人或单位负责人身份证正面复印件</w:t>
      </w:r>
    </w:p>
    <w:p w14:paraId="64919BFE">
      <w:pPr>
        <w:jc w:val="left"/>
        <w:rPr>
          <w:rFonts w:hint="eastAsia" w:ascii="Calibri" w:hAnsi="Calibri" w:eastAsia="宋体" w:cs="黑体"/>
          <w:sz w:val="24"/>
          <w:szCs w:val="24"/>
          <w:lang w:val="en-US" w:eastAsia="zh-CN" w:bidi="ar-SA"/>
        </w:rPr>
      </w:pPr>
      <w:r>
        <w:rPr>
          <w:rFonts w:hint="eastAsia" w:ascii="Calibri" w:hAnsi="Calibri" w:eastAsia="宋体" w:cs="黑体"/>
          <w:sz w:val="24"/>
          <w:szCs w:val="24"/>
          <w:lang w:val="en-US" w:eastAsia="zh-CN" w:bidi="ar-SA"/>
        </w:rPr>
        <w:t xml:space="preserve"> （正面）</w:t>
      </w:r>
      <w:r>
        <w:rPr>
          <w:rFonts w:hint="eastAsia" w:ascii="Calibri" w:hAnsi="Calibri" w:eastAsia="宋体" w:cs="黑体"/>
          <w:sz w:val="24"/>
          <w:szCs w:val="24"/>
          <w:lang w:val="en-US" w:eastAsia="zh-CN" w:bidi="ar-SA"/>
        </w:rPr>
        <w:br w:type="textWrapping"/>
      </w:r>
    </w:p>
    <w:p w14:paraId="3D895B0F">
      <w:pPr>
        <w:pBdr>
          <w:top w:val="dashed" w:color="000000" w:sz="4" w:space="25"/>
          <w:left w:val="dashed" w:color="000000" w:sz="4" w:space="25"/>
          <w:bottom w:val="dashed" w:color="000000" w:sz="4" w:space="25"/>
          <w:right w:val="dashed" w:color="000000" w:sz="4" w:space="25"/>
        </w:pBdr>
        <w:jc w:val="center"/>
        <w:rPr>
          <w:rFonts w:hint="eastAsia" w:ascii="Calibri" w:hAnsi="Calibri" w:eastAsia="宋体" w:cs="黑体"/>
          <w:sz w:val="24"/>
          <w:szCs w:val="24"/>
          <w:lang w:val="en-US" w:eastAsia="zh-CN" w:bidi="ar-SA"/>
        </w:rPr>
      </w:pPr>
      <w:r>
        <w:rPr>
          <w:rFonts w:hint="eastAsia" w:ascii="Calibri" w:hAnsi="Calibri" w:eastAsia="宋体" w:cs="黑体"/>
          <w:sz w:val="24"/>
          <w:szCs w:val="24"/>
          <w:lang w:val="en-US" w:eastAsia="zh-CN" w:bidi="ar-SA"/>
        </w:rPr>
        <w:br w:type="textWrapping"/>
      </w:r>
    </w:p>
    <w:p w14:paraId="63D6561A">
      <w:pPr>
        <w:jc w:val="center"/>
        <w:rPr>
          <w:rFonts w:hint="eastAsia" w:ascii="Calibri" w:hAnsi="Calibri" w:eastAsia="宋体" w:cs="黑体"/>
          <w:sz w:val="24"/>
          <w:szCs w:val="24"/>
          <w:lang w:val="en-US" w:eastAsia="zh-CN" w:bidi="ar-SA"/>
        </w:rPr>
      </w:pPr>
      <w:r>
        <w:rPr>
          <w:rFonts w:hint="eastAsia" w:ascii="Calibri" w:hAnsi="Calibri" w:eastAsia="宋体" w:cs="黑体"/>
          <w:sz w:val="24"/>
          <w:szCs w:val="24"/>
          <w:lang w:val="en-US" w:eastAsia="zh-CN" w:bidi="ar-SA"/>
        </w:rPr>
        <w:t xml:space="preserve"> 法定代表人或单位负责人身份证反面复印件</w:t>
      </w:r>
    </w:p>
    <w:p w14:paraId="3DFEB69F">
      <w:pPr>
        <w:jc w:val="center"/>
        <w:rPr>
          <w:rFonts w:hint="eastAsia" w:ascii="Calibri" w:hAnsi="Calibri" w:eastAsia="宋体" w:cs="黑体"/>
          <w:sz w:val="24"/>
          <w:szCs w:val="24"/>
          <w:lang w:val="en-US" w:eastAsia="zh-CN" w:bidi="ar-SA"/>
        </w:rPr>
      </w:pPr>
      <w:r>
        <w:rPr>
          <w:rFonts w:hint="eastAsia" w:ascii="Calibri" w:hAnsi="Calibri" w:eastAsia="宋体" w:cs="黑体"/>
          <w:sz w:val="24"/>
          <w:szCs w:val="24"/>
          <w:lang w:val="en-US" w:eastAsia="zh-CN" w:bidi="ar-SA"/>
        </w:rPr>
        <w:t>（反面）</w:t>
      </w:r>
      <w:r>
        <w:rPr>
          <w:rFonts w:hint="eastAsia" w:ascii="Calibri" w:hAnsi="Calibri" w:eastAsia="宋体" w:cs="黑体"/>
          <w:sz w:val="24"/>
          <w:szCs w:val="24"/>
          <w:lang w:val="en-US" w:eastAsia="zh-CN" w:bidi="ar-SA"/>
        </w:rPr>
        <w:br w:type="textWrapping"/>
      </w:r>
    </w:p>
    <w:p w14:paraId="5AF11971">
      <w:pPr>
        <w:ind w:firstLine="480"/>
        <w:jc w:val="left"/>
        <w:rPr>
          <w:rFonts w:hint="eastAsia" w:cs="黑体"/>
          <w:sz w:val="24"/>
          <w:szCs w:val="24"/>
          <w:lang w:val="en-US" w:eastAsia="zh-CN" w:bidi="ar-SA"/>
        </w:rPr>
      </w:pPr>
      <w:r>
        <w:rPr>
          <w:rFonts w:hint="eastAsia" w:ascii="Calibri" w:hAnsi="Calibri" w:eastAsia="宋体" w:cs="黑体"/>
          <w:sz w:val="24"/>
          <w:szCs w:val="24"/>
          <w:lang w:val="en-US" w:eastAsia="zh-CN" w:bidi="ar-SA"/>
        </w:rPr>
        <w:t>注：“单位负责人”指单位法定代表人（供应商为法人的）或法律、法规规定代表单位行使职权的主要负责人（供应商为其他组织的）。</w:t>
      </w:r>
      <w:r>
        <w:rPr>
          <w:rFonts w:hint="eastAsia" w:cs="黑体"/>
          <w:sz w:val="24"/>
          <w:szCs w:val="24"/>
          <w:lang w:val="en-US" w:eastAsia="zh-CN" w:bidi="ar-SA"/>
        </w:rPr>
        <w:t xml:space="preserve"> 营业执照等证明文件</w:t>
      </w:r>
    </w:p>
    <w:p w14:paraId="14C78192">
      <w:pPr>
        <w:pStyle w:val="2"/>
        <w:rPr>
          <w:rFonts w:hint="eastAsia"/>
          <w:lang w:val="en-US" w:eastAsia="zh-CN"/>
        </w:rPr>
      </w:pPr>
    </w:p>
    <w:p w14:paraId="169A30AC">
      <w:pPr>
        <w:ind w:firstLine="480"/>
        <w:jc w:val="left"/>
        <w:rPr>
          <w:rFonts w:hint="eastAsia" w:ascii="Calibri" w:hAnsi="Calibri" w:eastAsia="宋体" w:cs="黑体"/>
          <w:sz w:val="24"/>
          <w:szCs w:val="24"/>
          <w:lang w:val="en-US" w:eastAsia="zh-CN" w:bidi="ar-SA"/>
        </w:rPr>
      </w:pPr>
    </w:p>
    <w:p w14:paraId="2057780E">
      <w:pPr>
        <w:ind w:firstLine="480"/>
        <w:jc w:val="left"/>
        <w:rPr>
          <w:rFonts w:hint="eastAsia" w:ascii="Calibri" w:hAnsi="Calibri" w:eastAsia="宋体" w:cs="黑体"/>
          <w:sz w:val="24"/>
          <w:szCs w:val="24"/>
          <w:lang w:val="en-US" w:eastAsia="zh-CN" w:bidi="ar-SA"/>
        </w:rPr>
      </w:pPr>
    </w:p>
    <w:p w14:paraId="37803E57">
      <w:pPr>
        <w:ind w:firstLine="480"/>
        <w:jc w:val="left"/>
        <w:rPr>
          <w:rFonts w:hint="eastAsia" w:ascii="Calibri" w:hAnsi="Calibri" w:eastAsia="宋体" w:cs="黑体"/>
          <w:sz w:val="24"/>
          <w:szCs w:val="24"/>
          <w:lang w:val="en-US" w:eastAsia="zh-CN" w:bidi="ar-SA"/>
        </w:rPr>
      </w:pPr>
    </w:p>
    <w:p w14:paraId="0D4FF4B0">
      <w:pPr>
        <w:ind w:firstLine="480"/>
        <w:jc w:val="right"/>
        <w:rPr>
          <w:rFonts w:hint="eastAsia" w:ascii="Calibri" w:hAnsi="Calibri" w:eastAsia="宋体" w:cs="黑体"/>
          <w:sz w:val="24"/>
          <w:szCs w:val="24"/>
          <w:lang w:val="en-US" w:eastAsia="zh-CN" w:bidi="ar-SA"/>
        </w:rPr>
      </w:pPr>
      <w:r>
        <w:rPr>
          <w:rFonts w:hint="eastAsia" w:ascii="Calibri" w:hAnsi="Calibri" w:eastAsia="宋体" w:cs="黑体"/>
          <w:sz w:val="24"/>
          <w:szCs w:val="24"/>
          <w:lang w:val="en-US" w:eastAsia="zh-CN" w:bidi="ar-SA"/>
        </w:rPr>
        <w:t>供应商代表签名或签章：</w:t>
      </w:r>
      <w:r>
        <w:rPr>
          <w:rFonts w:hint="eastAsia" w:ascii="Calibri" w:hAnsi="Calibri" w:eastAsia="宋体" w:cs="黑体"/>
          <w:sz w:val="24"/>
          <w:szCs w:val="24"/>
          <w:u w:val="single"/>
          <w:lang w:val="en-US" w:eastAsia="zh-CN" w:bidi="ar-SA"/>
        </w:rPr>
        <w:t>　　　　　　　</w:t>
      </w:r>
    </w:p>
    <w:p w14:paraId="29711EDA">
      <w:pPr>
        <w:ind w:firstLine="480"/>
        <w:jc w:val="right"/>
        <w:rPr>
          <w:rFonts w:hint="eastAsia" w:ascii="Calibri" w:hAnsi="Calibri" w:eastAsia="宋体" w:cs="黑体"/>
          <w:sz w:val="24"/>
          <w:szCs w:val="24"/>
          <w:lang w:val="en-US" w:eastAsia="zh-CN" w:bidi="ar-SA"/>
        </w:rPr>
      </w:pPr>
      <w:r>
        <w:rPr>
          <w:rFonts w:hint="eastAsia" w:ascii="Calibri" w:hAnsi="Calibri" w:eastAsia="宋体" w:cs="黑体"/>
          <w:sz w:val="24"/>
          <w:szCs w:val="24"/>
          <w:lang w:val="en-US" w:eastAsia="zh-CN" w:bidi="ar-SA"/>
        </w:rPr>
        <w:t>供应商（全称并加盖公章）：</w:t>
      </w:r>
      <w:r>
        <w:rPr>
          <w:rFonts w:hint="eastAsia" w:ascii="Calibri" w:hAnsi="Calibri" w:eastAsia="宋体" w:cs="黑体"/>
          <w:sz w:val="24"/>
          <w:szCs w:val="24"/>
          <w:u w:val="single"/>
          <w:lang w:val="en-US" w:eastAsia="zh-CN" w:bidi="ar-SA"/>
        </w:rPr>
        <w:t>　　　　　　　</w:t>
      </w:r>
    </w:p>
    <w:p w14:paraId="64F89EA4">
      <w:pPr>
        <w:ind w:firstLine="480"/>
        <w:jc w:val="right"/>
        <w:rPr>
          <w:rFonts w:hint="eastAsia" w:ascii="Calibri" w:hAnsi="Calibri" w:eastAsia="宋体" w:cs="黑体"/>
          <w:sz w:val="24"/>
          <w:szCs w:val="24"/>
          <w:lang w:val="en-US" w:eastAsia="zh-CN" w:bidi="ar-SA"/>
        </w:rPr>
      </w:pPr>
      <w:r>
        <w:rPr>
          <w:rFonts w:hint="eastAsia" w:ascii="Calibri" w:hAnsi="Calibri" w:eastAsia="宋体" w:cs="黑体"/>
          <w:sz w:val="24"/>
          <w:szCs w:val="24"/>
          <w:lang w:val="en-US" w:eastAsia="zh-CN" w:bidi="ar-SA"/>
        </w:rPr>
        <w:t>日期：　　年　　月　　日</w:t>
      </w:r>
    </w:p>
    <w:p w14:paraId="00398D8A">
      <w:pPr>
        <w:rPr>
          <w:rFonts w:hint="eastAsia" w:ascii="Calibri" w:hAnsi="Calibri" w:eastAsia="宋体" w:cs="黑体"/>
          <w:lang w:val="en-US" w:eastAsia="zh-CN" w:bidi="ar-SA"/>
        </w:rPr>
      </w:pPr>
      <w:r>
        <w:rPr>
          <w:rFonts w:hint="eastAsia" w:ascii="Calibri" w:hAnsi="Calibri" w:eastAsia="宋体" w:cs="黑体"/>
          <w:lang w:val="en-US" w:eastAsia="zh-CN" w:bidi="ar-SA"/>
        </w:rPr>
        <w:t xml:space="preserve"> </w:t>
      </w:r>
      <w:r>
        <w:rPr>
          <w:rFonts w:hint="eastAsia" w:ascii="Calibri" w:hAnsi="Calibri" w:eastAsia="宋体" w:cs="黑体"/>
          <w:lang w:val="en-US" w:eastAsia="zh-CN" w:bidi="ar-SA"/>
        </w:rPr>
        <w:br w:type="textWrapping"/>
      </w:r>
      <w:r>
        <w:rPr>
          <w:rFonts w:hint="eastAsia" w:ascii="Calibri" w:hAnsi="Calibri" w:eastAsia="宋体" w:cs="黑体"/>
          <w:lang w:val="en-US" w:eastAsia="zh-CN" w:bidi="ar-SA"/>
        </w:rPr>
        <w:br w:type="page"/>
      </w:r>
    </w:p>
    <w:p w14:paraId="4B62F5C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小标宋_GBK" w:hAnsi="方正小标宋_GBK" w:eastAsia="方正小标宋_GBK" w:cs="方正小标宋_GBK"/>
          <w:b w:val="0"/>
          <w:bCs w:val="0"/>
          <w:sz w:val="24"/>
          <w:szCs w:val="24"/>
          <w:lang w:val="en-US" w:eastAsia="zh-CN" w:bidi="ar-SA"/>
        </w:rPr>
      </w:pPr>
      <w:r>
        <w:rPr>
          <w:rFonts w:hint="eastAsia" w:ascii="方正小标宋_GBK" w:hAnsi="方正小标宋_GBK" w:eastAsia="方正小标宋_GBK" w:cs="方正小标宋_GBK"/>
          <w:b w:val="0"/>
          <w:bCs w:val="0"/>
          <w:sz w:val="24"/>
          <w:szCs w:val="24"/>
          <w:lang w:val="en-US" w:eastAsia="zh-CN" w:bidi="ar-SA"/>
        </w:rPr>
        <w:t>附件3、单位负责人授权书(注：单位负责人参加协商的可无须提供本函)</w:t>
      </w:r>
    </w:p>
    <w:p w14:paraId="1D0D8CD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小标宋_GBK" w:hAnsi="方正小标宋_GBK" w:eastAsia="方正小标宋_GBK" w:cs="方正小标宋_GBK"/>
          <w:sz w:val="24"/>
          <w:szCs w:val="24"/>
          <w:lang w:val="en-US" w:eastAsia="zh-CN" w:bidi="ar-SA"/>
        </w:rPr>
      </w:pPr>
    </w:p>
    <w:p w14:paraId="09192962">
      <w:pPr>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default" w:ascii="Calibri" w:hAnsi="Calibri" w:eastAsia="宋体" w:cs="黑体"/>
          <w:sz w:val="21"/>
          <w:szCs w:val="21"/>
          <w:lang w:val="en-US" w:eastAsia="zh-CN" w:bidi="ar-SA"/>
        </w:rPr>
      </w:pPr>
      <w:r>
        <w:rPr>
          <w:rFonts w:hint="eastAsia" w:ascii="Calibri" w:hAnsi="Calibri" w:eastAsia="宋体" w:cs="黑体"/>
          <w:sz w:val="21"/>
          <w:szCs w:val="21"/>
          <w:lang w:val="en-US" w:eastAsia="zh-CN" w:bidi="ar-SA"/>
        </w:rPr>
        <w:t>致：</w:t>
      </w:r>
      <w:r>
        <w:rPr>
          <w:rFonts w:hint="eastAsia" w:ascii="Calibri" w:hAnsi="Calibri" w:eastAsia="宋体" w:cs="黑体"/>
          <w:sz w:val="21"/>
          <w:szCs w:val="21"/>
          <w:u w:val="single"/>
          <w:lang w:val="en-US" w:eastAsia="zh-CN" w:bidi="ar-SA"/>
        </w:rPr>
        <w:t>（采购人）</w:t>
      </w:r>
      <w:r>
        <w:rPr>
          <w:rFonts w:hint="eastAsia" w:cs="黑体"/>
          <w:sz w:val="21"/>
          <w:szCs w:val="21"/>
          <w:u w:val="single"/>
          <w:lang w:val="en-US" w:eastAsia="zh-CN" w:bidi="ar-SA"/>
        </w:rPr>
        <w:t xml:space="preserve">          </w:t>
      </w:r>
    </w:p>
    <w:p w14:paraId="759BAF7F">
      <w:pPr>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Calibri" w:hAnsi="Calibri" w:eastAsia="宋体" w:cs="黑体"/>
          <w:sz w:val="21"/>
          <w:szCs w:val="21"/>
          <w:lang w:val="en-US" w:eastAsia="zh-CN" w:bidi="ar-SA"/>
        </w:rPr>
      </w:pPr>
      <w:r>
        <w:rPr>
          <w:rFonts w:hint="eastAsia" w:ascii="Calibri" w:hAnsi="Calibri" w:eastAsia="宋体" w:cs="黑体"/>
          <w:sz w:val="21"/>
          <w:szCs w:val="21"/>
          <w:u w:val="single"/>
          <w:lang w:val="en-US" w:eastAsia="zh-CN" w:bidi="ar-SA"/>
        </w:rPr>
        <w:t>（供应商全称）</w:t>
      </w:r>
      <w:r>
        <w:rPr>
          <w:rFonts w:hint="eastAsia" w:ascii="Calibri" w:hAnsi="Calibri" w:eastAsia="宋体" w:cs="黑体"/>
          <w:sz w:val="21"/>
          <w:szCs w:val="21"/>
          <w:lang w:val="en-US" w:eastAsia="zh-CN" w:bidi="ar-SA"/>
        </w:rPr>
        <w:t>单位负责人</w:t>
      </w:r>
      <w:r>
        <w:rPr>
          <w:rFonts w:hint="eastAsia" w:ascii="Calibri" w:hAnsi="Calibri" w:eastAsia="宋体" w:cs="黑体"/>
          <w:sz w:val="21"/>
          <w:szCs w:val="21"/>
          <w:u w:val="single"/>
          <w:lang w:val="en-US" w:eastAsia="zh-CN" w:bidi="ar-SA"/>
        </w:rPr>
        <w:t xml:space="preserve">　　　　　 </w:t>
      </w:r>
      <w:r>
        <w:rPr>
          <w:rFonts w:hint="eastAsia" w:ascii="Calibri" w:hAnsi="Calibri" w:eastAsia="宋体" w:cs="黑体"/>
          <w:sz w:val="21"/>
          <w:szCs w:val="21"/>
          <w:lang w:val="en-US" w:eastAsia="zh-CN" w:bidi="ar-SA"/>
        </w:rPr>
        <w:t>授权</w:t>
      </w:r>
      <w:r>
        <w:rPr>
          <w:rFonts w:hint="eastAsia" w:ascii="Calibri" w:hAnsi="Calibri" w:eastAsia="宋体" w:cs="黑体"/>
          <w:sz w:val="21"/>
          <w:szCs w:val="21"/>
          <w:u w:val="single"/>
          <w:lang w:val="en-US" w:eastAsia="zh-CN" w:bidi="ar-SA"/>
        </w:rPr>
        <w:t>（供应商代表姓名）</w:t>
      </w:r>
      <w:r>
        <w:rPr>
          <w:rFonts w:hint="eastAsia" w:ascii="Calibri" w:hAnsi="Calibri" w:eastAsia="宋体" w:cs="黑体"/>
          <w:sz w:val="21"/>
          <w:szCs w:val="21"/>
          <w:lang w:val="en-US" w:eastAsia="zh-CN" w:bidi="ar-SA"/>
        </w:rPr>
        <w:t>为本供应商协商代表， 代表本供应商参加贵司组织的</w:t>
      </w:r>
      <w:r>
        <w:rPr>
          <w:rFonts w:hint="eastAsia" w:ascii="Calibri" w:hAnsi="Calibri" w:eastAsia="宋体" w:cs="黑体"/>
          <w:sz w:val="21"/>
          <w:szCs w:val="21"/>
          <w:u w:val="single"/>
          <w:lang w:val="en-US" w:eastAsia="zh-CN" w:bidi="ar-SA"/>
        </w:rPr>
        <w:t xml:space="preserve">　　　　　 </w:t>
      </w:r>
      <w:r>
        <w:rPr>
          <w:rFonts w:hint="eastAsia" w:ascii="Calibri" w:hAnsi="Calibri" w:eastAsia="宋体" w:cs="黑体"/>
          <w:sz w:val="21"/>
          <w:szCs w:val="21"/>
          <w:lang w:val="en-US" w:eastAsia="zh-CN" w:bidi="ar-SA"/>
        </w:rPr>
        <w:t>项目协商活动，全权代表本供应商处理协商过程的一切事宜，包括但不限于：报价、签约等。协商代表在协商过程中所签署的一切文件和处理与之有关的一切事务，本供应商均予以认可并对此承担责任。协商代表无转委托权。特此授权。</w:t>
      </w:r>
    </w:p>
    <w:p w14:paraId="032C310D">
      <w:pPr>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Calibri" w:hAnsi="Calibri" w:eastAsia="宋体" w:cs="黑体"/>
          <w:sz w:val="21"/>
          <w:szCs w:val="21"/>
          <w:lang w:val="en-US" w:eastAsia="zh-CN" w:bidi="ar-SA"/>
        </w:rPr>
      </w:pPr>
      <w:r>
        <w:rPr>
          <w:rFonts w:hint="eastAsia" w:ascii="Calibri" w:hAnsi="Calibri" w:eastAsia="宋体" w:cs="黑体"/>
          <w:sz w:val="21"/>
          <w:szCs w:val="21"/>
          <w:lang w:val="en-US" w:eastAsia="zh-CN" w:bidi="ar-SA"/>
        </w:rPr>
        <w:t>本授权书自出具之日起生效。</w:t>
      </w:r>
    </w:p>
    <w:p w14:paraId="4DE78F7F">
      <w:pPr>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Calibri" w:hAnsi="Calibri" w:eastAsia="宋体" w:cs="黑体"/>
          <w:sz w:val="21"/>
          <w:szCs w:val="21"/>
          <w:lang w:val="en-US" w:eastAsia="zh-CN" w:bidi="ar-SA"/>
        </w:rPr>
      </w:pPr>
      <w:r>
        <w:rPr>
          <w:rFonts w:hint="eastAsia" w:ascii="Calibri" w:hAnsi="Calibri" w:eastAsia="宋体" w:cs="黑体"/>
          <w:sz w:val="21"/>
          <w:szCs w:val="21"/>
          <w:lang w:val="en-US" w:eastAsia="zh-CN" w:bidi="ar-SA"/>
        </w:rPr>
        <w:t>单位负责人：</w:t>
      </w:r>
      <w:r>
        <w:rPr>
          <w:rFonts w:hint="eastAsia" w:ascii="Calibri" w:hAnsi="Calibri" w:eastAsia="宋体" w:cs="黑体"/>
          <w:sz w:val="21"/>
          <w:szCs w:val="21"/>
          <w:u w:val="single"/>
          <w:lang w:val="en-US" w:eastAsia="zh-CN" w:bidi="ar-SA"/>
        </w:rPr>
        <w:t>　　　　　　　</w:t>
      </w:r>
      <w:r>
        <w:rPr>
          <w:rFonts w:hint="eastAsia" w:ascii="Calibri" w:hAnsi="Calibri" w:eastAsia="宋体" w:cs="黑体"/>
          <w:sz w:val="21"/>
          <w:szCs w:val="21"/>
          <w:lang w:val="en-US" w:eastAsia="zh-CN" w:bidi="ar-SA"/>
        </w:rPr>
        <w:t>性别：</w:t>
      </w:r>
      <w:r>
        <w:rPr>
          <w:rFonts w:hint="eastAsia" w:ascii="Calibri" w:hAnsi="Calibri" w:eastAsia="宋体" w:cs="黑体"/>
          <w:sz w:val="21"/>
          <w:szCs w:val="21"/>
          <w:u w:val="single"/>
          <w:lang w:val="en-US" w:eastAsia="zh-CN" w:bidi="ar-SA"/>
        </w:rPr>
        <w:t>　　　　　　　</w:t>
      </w:r>
      <w:r>
        <w:rPr>
          <w:rFonts w:hint="eastAsia" w:ascii="Calibri" w:hAnsi="Calibri" w:eastAsia="宋体" w:cs="黑体"/>
          <w:sz w:val="21"/>
          <w:szCs w:val="21"/>
          <w:lang w:val="en-US" w:eastAsia="zh-CN" w:bidi="ar-SA"/>
        </w:rPr>
        <w:t>身份证号：</w:t>
      </w:r>
      <w:r>
        <w:rPr>
          <w:rFonts w:hint="eastAsia" w:ascii="Calibri" w:hAnsi="Calibri" w:eastAsia="宋体" w:cs="黑体"/>
          <w:sz w:val="21"/>
          <w:szCs w:val="21"/>
          <w:u w:val="single"/>
          <w:lang w:val="en-US" w:eastAsia="zh-CN" w:bidi="ar-SA"/>
        </w:rPr>
        <w:t>　　　　　　　</w:t>
      </w:r>
    </w:p>
    <w:p w14:paraId="632DBEF3">
      <w:pPr>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Calibri" w:hAnsi="Calibri" w:eastAsia="宋体" w:cs="黑体"/>
          <w:sz w:val="21"/>
          <w:szCs w:val="21"/>
          <w:lang w:val="en-US" w:eastAsia="zh-CN" w:bidi="ar-SA"/>
        </w:rPr>
      </w:pPr>
      <w:r>
        <w:rPr>
          <w:rFonts w:hint="eastAsia" w:ascii="Calibri" w:hAnsi="Calibri" w:eastAsia="宋体" w:cs="黑体"/>
          <w:sz w:val="21"/>
          <w:szCs w:val="21"/>
          <w:lang w:val="en-US" w:eastAsia="zh-CN" w:bidi="ar-SA"/>
        </w:rPr>
        <w:t>协商代表：</w:t>
      </w:r>
      <w:r>
        <w:rPr>
          <w:rFonts w:hint="eastAsia" w:ascii="Calibri" w:hAnsi="Calibri" w:eastAsia="宋体" w:cs="黑体"/>
          <w:sz w:val="21"/>
          <w:szCs w:val="21"/>
          <w:u w:val="single"/>
          <w:lang w:val="en-US" w:eastAsia="zh-CN" w:bidi="ar-SA"/>
        </w:rPr>
        <w:t>　　　　　　　</w:t>
      </w:r>
      <w:r>
        <w:rPr>
          <w:rFonts w:hint="eastAsia" w:ascii="Calibri" w:hAnsi="Calibri" w:eastAsia="宋体" w:cs="黑体"/>
          <w:sz w:val="21"/>
          <w:szCs w:val="21"/>
          <w:lang w:val="en-US" w:eastAsia="zh-CN" w:bidi="ar-SA"/>
        </w:rPr>
        <w:t>性别：</w:t>
      </w:r>
      <w:r>
        <w:rPr>
          <w:rFonts w:hint="eastAsia" w:ascii="Calibri" w:hAnsi="Calibri" w:eastAsia="宋体" w:cs="黑体"/>
          <w:sz w:val="21"/>
          <w:szCs w:val="21"/>
          <w:u w:val="single"/>
          <w:lang w:val="en-US" w:eastAsia="zh-CN" w:bidi="ar-SA"/>
        </w:rPr>
        <w:t>　　　　　　　</w:t>
      </w:r>
      <w:r>
        <w:rPr>
          <w:rFonts w:hint="eastAsia" w:ascii="Calibri" w:hAnsi="Calibri" w:eastAsia="宋体" w:cs="黑体"/>
          <w:sz w:val="21"/>
          <w:szCs w:val="21"/>
          <w:lang w:val="en-US" w:eastAsia="zh-CN" w:bidi="ar-SA"/>
        </w:rPr>
        <w:t>身份证号：</w:t>
      </w:r>
      <w:r>
        <w:rPr>
          <w:rFonts w:hint="eastAsia" w:ascii="Calibri" w:hAnsi="Calibri" w:eastAsia="宋体" w:cs="黑体"/>
          <w:sz w:val="21"/>
          <w:szCs w:val="21"/>
          <w:u w:val="single"/>
          <w:lang w:val="en-US" w:eastAsia="zh-CN" w:bidi="ar-SA"/>
        </w:rPr>
        <w:t>　　　　　　　</w:t>
      </w:r>
    </w:p>
    <w:p w14:paraId="61785484">
      <w:pPr>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Calibri" w:hAnsi="Calibri" w:eastAsia="宋体" w:cs="黑体"/>
          <w:sz w:val="21"/>
          <w:szCs w:val="21"/>
          <w:lang w:val="en-US" w:eastAsia="zh-CN" w:bidi="ar-SA"/>
        </w:rPr>
      </w:pPr>
      <w:r>
        <w:rPr>
          <w:rFonts w:hint="eastAsia" w:ascii="Calibri" w:hAnsi="Calibri" w:eastAsia="宋体" w:cs="黑体"/>
          <w:sz w:val="21"/>
          <w:szCs w:val="21"/>
          <w:lang w:val="en-US" w:eastAsia="zh-CN" w:bidi="ar-SA"/>
        </w:rPr>
        <w:t>单位：</w:t>
      </w:r>
      <w:r>
        <w:rPr>
          <w:rFonts w:hint="eastAsia" w:ascii="Calibri" w:hAnsi="Calibri" w:eastAsia="宋体" w:cs="黑体"/>
          <w:sz w:val="21"/>
          <w:szCs w:val="21"/>
          <w:u w:val="single"/>
          <w:lang w:val="en-US" w:eastAsia="zh-CN" w:bidi="ar-SA"/>
        </w:rPr>
        <w:t>　　　　　　　</w:t>
      </w:r>
      <w:r>
        <w:rPr>
          <w:rFonts w:hint="eastAsia" w:ascii="Calibri" w:hAnsi="Calibri" w:eastAsia="宋体" w:cs="黑体"/>
          <w:sz w:val="21"/>
          <w:szCs w:val="21"/>
          <w:lang w:val="en-US" w:eastAsia="zh-CN" w:bidi="ar-SA"/>
        </w:rPr>
        <w:t>部门：</w:t>
      </w:r>
      <w:r>
        <w:rPr>
          <w:rFonts w:hint="eastAsia" w:ascii="Calibri" w:hAnsi="Calibri" w:eastAsia="宋体" w:cs="黑体"/>
          <w:sz w:val="21"/>
          <w:szCs w:val="21"/>
          <w:u w:val="single"/>
          <w:lang w:val="en-US" w:eastAsia="zh-CN" w:bidi="ar-SA"/>
        </w:rPr>
        <w:t>　　　　　　　</w:t>
      </w:r>
      <w:r>
        <w:rPr>
          <w:rFonts w:hint="eastAsia" w:ascii="Calibri" w:hAnsi="Calibri" w:eastAsia="宋体" w:cs="黑体"/>
          <w:sz w:val="21"/>
          <w:szCs w:val="21"/>
          <w:lang w:val="en-US" w:eastAsia="zh-CN" w:bidi="ar-SA"/>
        </w:rPr>
        <w:t>职务：</w:t>
      </w:r>
      <w:r>
        <w:rPr>
          <w:rFonts w:hint="eastAsia" w:ascii="Calibri" w:hAnsi="Calibri" w:eastAsia="宋体" w:cs="黑体"/>
          <w:sz w:val="21"/>
          <w:szCs w:val="21"/>
          <w:u w:val="single"/>
          <w:lang w:val="en-US" w:eastAsia="zh-CN" w:bidi="ar-SA"/>
        </w:rPr>
        <w:t>　　　　　　　</w:t>
      </w:r>
    </w:p>
    <w:p w14:paraId="49D8A402">
      <w:pPr>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Calibri" w:hAnsi="Calibri" w:eastAsia="宋体" w:cs="黑体"/>
          <w:sz w:val="21"/>
          <w:szCs w:val="21"/>
          <w:lang w:val="en-US" w:eastAsia="zh-CN" w:bidi="ar-SA"/>
        </w:rPr>
      </w:pPr>
      <w:r>
        <w:rPr>
          <w:rFonts w:hint="eastAsia" w:ascii="Calibri" w:hAnsi="Calibri" w:eastAsia="宋体" w:cs="黑体"/>
          <w:sz w:val="21"/>
          <w:szCs w:val="21"/>
          <w:lang w:val="en-US" w:eastAsia="zh-CN" w:bidi="ar-SA"/>
        </w:rPr>
        <w:t>详细通讯地址：</w:t>
      </w:r>
      <w:r>
        <w:rPr>
          <w:rFonts w:hint="eastAsia" w:ascii="Calibri" w:hAnsi="Calibri" w:eastAsia="宋体" w:cs="黑体"/>
          <w:sz w:val="21"/>
          <w:szCs w:val="21"/>
          <w:u w:val="single"/>
          <w:lang w:val="en-US" w:eastAsia="zh-CN" w:bidi="ar-SA"/>
        </w:rPr>
        <w:t>　　　　　　　</w:t>
      </w:r>
      <w:r>
        <w:rPr>
          <w:rFonts w:hint="eastAsia" w:ascii="Calibri" w:hAnsi="Calibri" w:eastAsia="宋体" w:cs="黑体"/>
          <w:sz w:val="21"/>
          <w:szCs w:val="21"/>
          <w:lang w:val="en-US" w:eastAsia="zh-CN" w:bidi="ar-SA"/>
        </w:rPr>
        <w:t>邮政编码：</w:t>
      </w:r>
      <w:r>
        <w:rPr>
          <w:rFonts w:hint="eastAsia" w:ascii="Calibri" w:hAnsi="Calibri" w:eastAsia="宋体" w:cs="黑体"/>
          <w:sz w:val="21"/>
          <w:szCs w:val="21"/>
          <w:u w:val="single"/>
          <w:lang w:val="en-US" w:eastAsia="zh-CN" w:bidi="ar-SA"/>
        </w:rPr>
        <w:t>　　　　　　　</w:t>
      </w:r>
      <w:r>
        <w:rPr>
          <w:rFonts w:hint="eastAsia" w:ascii="Calibri" w:hAnsi="Calibri" w:eastAsia="宋体" w:cs="黑体"/>
          <w:sz w:val="21"/>
          <w:szCs w:val="21"/>
          <w:lang w:val="en-US" w:eastAsia="zh-CN" w:bidi="ar-SA"/>
        </w:rPr>
        <w:t>电话：</w:t>
      </w:r>
      <w:r>
        <w:rPr>
          <w:rFonts w:hint="eastAsia" w:ascii="Calibri" w:hAnsi="Calibri" w:eastAsia="宋体" w:cs="黑体"/>
          <w:sz w:val="21"/>
          <w:szCs w:val="21"/>
          <w:u w:val="single"/>
          <w:lang w:val="en-US" w:eastAsia="zh-CN" w:bidi="ar-SA"/>
        </w:rPr>
        <w:t>　　　　　　　</w:t>
      </w:r>
    </w:p>
    <w:p w14:paraId="60EE30CB">
      <w:pPr>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Calibri" w:hAnsi="Calibri" w:eastAsia="宋体" w:cs="黑体"/>
          <w:sz w:val="21"/>
          <w:szCs w:val="21"/>
          <w:lang w:val="en-US" w:eastAsia="zh-CN" w:bidi="ar-SA"/>
        </w:rPr>
      </w:pPr>
      <w:r>
        <w:rPr>
          <w:rFonts w:hint="eastAsia" w:ascii="Calibri" w:hAnsi="Calibri" w:eastAsia="宋体" w:cs="黑体"/>
          <w:sz w:val="21"/>
          <w:szCs w:val="21"/>
          <w:lang w:val="en-US" w:eastAsia="zh-CN" w:bidi="ar-SA"/>
        </w:rPr>
        <w:t>附：被授权人身份证正反面复印件（复印件须由供应商加盖公章）</w:t>
      </w:r>
      <w:r>
        <w:rPr>
          <w:rFonts w:hint="eastAsia" w:ascii="Calibri" w:hAnsi="Calibri" w:eastAsia="宋体" w:cs="黑体"/>
          <w:sz w:val="21"/>
          <w:szCs w:val="21"/>
          <w:lang w:val="en-US" w:eastAsia="zh-CN" w:bidi="ar-SA"/>
        </w:rPr>
        <w:br w:type="textWrapping"/>
      </w:r>
    </w:p>
    <w:p w14:paraId="0DF7A42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Calibri" w:hAnsi="Calibri" w:eastAsia="宋体" w:cs="黑体"/>
          <w:sz w:val="21"/>
          <w:szCs w:val="21"/>
          <w:lang w:val="en-US" w:eastAsia="zh-CN" w:bidi="ar-SA"/>
        </w:rPr>
      </w:pPr>
      <w:r>
        <w:rPr>
          <w:rFonts w:hint="eastAsia" w:ascii="Calibri" w:hAnsi="Calibri" w:eastAsia="宋体" w:cs="黑体"/>
          <w:sz w:val="21"/>
          <w:szCs w:val="21"/>
          <w:lang w:val="en-US" w:eastAsia="zh-CN" w:bidi="ar-SA"/>
        </w:rPr>
        <w:t>被授权代表身份证正面复印件</w:t>
      </w:r>
    </w:p>
    <w:p w14:paraId="423B2BF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Calibri" w:hAnsi="Calibri" w:eastAsia="宋体" w:cs="黑体"/>
          <w:sz w:val="21"/>
          <w:szCs w:val="21"/>
          <w:lang w:val="en-US" w:eastAsia="zh-CN" w:bidi="ar-SA"/>
        </w:rPr>
      </w:pPr>
      <w:r>
        <w:rPr>
          <w:rFonts w:hint="eastAsia" w:ascii="Calibri" w:hAnsi="Calibri" w:eastAsia="宋体" w:cs="黑体"/>
          <w:sz w:val="21"/>
          <w:szCs w:val="21"/>
          <w:lang w:val="en-US" w:eastAsia="zh-CN" w:bidi="ar-SA"/>
        </w:rPr>
        <w:t xml:space="preserve"> （正面）</w:t>
      </w:r>
      <w:r>
        <w:rPr>
          <w:rFonts w:hint="eastAsia" w:ascii="Calibri" w:hAnsi="Calibri" w:eastAsia="宋体" w:cs="黑体"/>
          <w:sz w:val="21"/>
          <w:szCs w:val="21"/>
          <w:lang w:val="en-US" w:eastAsia="zh-CN" w:bidi="ar-SA"/>
        </w:rPr>
        <w:br w:type="textWrapping"/>
      </w:r>
    </w:p>
    <w:p w14:paraId="1E6BF789">
      <w:pPr>
        <w:keepNext w:val="0"/>
        <w:keepLines w:val="0"/>
        <w:pageBreakBefore w:val="0"/>
        <w:widowControl/>
        <w:pBdr>
          <w:top w:val="dashed" w:color="000000" w:sz="4" w:space="25"/>
          <w:left w:val="dashed" w:color="000000" w:sz="4" w:space="25"/>
          <w:bottom w:val="dashed" w:color="000000" w:sz="4" w:space="25"/>
          <w:right w:val="dashed" w:color="000000" w:sz="4" w:space="25"/>
        </w:pBdr>
        <w:kinsoku/>
        <w:wordWrap/>
        <w:overflowPunct/>
        <w:topLinePunct w:val="0"/>
        <w:autoSpaceDE/>
        <w:autoSpaceDN/>
        <w:bidi w:val="0"/>
        <w:adjustRightInd/>
        <w:snapToGrid/>
        <w:spacing w:line="400" w:lineRule="exact"/>
        <w:jc w:val="center"/>
        <w:textAlignment w:val="auto"/>
        <w:rPr>
          <w:rFonts w:hint="eastAsia" w:ascii="Calibri" w:hAnsi="Calibri" w:eastAsia="宋体" w:cs="黑体"/>
          <w:sz w:val="21"/>
          <w:szCs w:val="21"/>
          <w:lang w:val="en-US" w:eastAsia="zh-CN" w:bidi="ar-SA"/>
        </w:rPr>
      </w:pPr>
      <w:r>
        <w:rPr>
          <w:rFonts w:hint="eastAsia" w:ascii="Calibri" w:hAnsi="Calibri" w:eastAsia="宋体" w:cs="黑体"/>
          <w:sz w:val="21"/>
          <w:szCs w:val="21"/>
          <w:lang w:val="en-US" w:eastAsia="zh-CN" w:bidi="ar-SA"/>
        </w:rPr>
        <w:br w:type="textWrapping"/>
      </w:r>
    </w:p>
    <w:p w14:paraId="2DE779B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Calibri" w:hAnsi="Calibri" w:eastAsia="宋体" w:cs="黑体"/>
          <w:sz w:val="21"/>
          <w:szCs w:val="21"/>
          <w:lang w:val="en-US" w:eastAsia="zh-CN" w:bidi="ar-SA"/>
        </w:rPr>
      </w:pPr>
      <w:r>
        <w:rPr>
          <w:rFonts w:hint="eastAsia" w:ascii="Calibri" w:hAnsi="Calibri" w:eastAsia="宋体" w:cs="黑体"/>
          <w:sz w:val="21"/>
          <w:szCs w:val="21"/>
          <w:lang w:val="en-US" w:eastAsia="zh-CN" w:bidi="ar-SA"/>
        </w:rPr>
        <w:t xml:space="preserve"> 被授权代表身份证反面复印件</w:t>
      </w:r>
    </w:p>
    <w:p w14:paraId="4B4F3B3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Calibri" w:hAnsi="Calibri" w:eastAsia="宋体" w:cs="黑体"/>
          <w:sz w:val="21"/>
          <w:szCs w:val="21"/>
          <w:lang w:val="en-US" w:eastAsia="zh-CN" w:bidi="ar-SA"/>
        </w:rPr>
      </w:pPr>
      <w:r>
        <w:rPr>
          <w:rFonts w:hint="eastAsia" w:ascii="Calibri" w:hAnsi="Calibri" w:eastAsia="宋体" w:cs="黑体"/>
          <w:sz w:val="21"/>
          <w:szCs w:val="21"/>
          <w:lang w:val="en-US" w:eastAsia="zh-CN" w:bidi="ar-SA"/>
        </w:rPr>
        <w:t>（反面）</w:t>
      </w:r>
      <w:r>
        <w:rPr>
          <w:rFonts w:hint="eastAsia" w:ascii="Calibri" w:hAnsi="Calibri" w:eastAsia="宋体" w:cs="黑体"/>
          <w:sz w:val="21"/>
          <w:szCs w:val="21"/>
          <w:lang w:val="en-US" w:eastAsia="zh-CN" w:bidi="ar-SA"/>
        </w:rPr>
        <w:br w:type="textWrapping"/>
      </w:r>
    </w:p>
    <w:p w14:paraId="47F0DAB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Calibri" w:hAnsi="Calibri" w:eastAsia="宋体" w:cs="黑体"/>
          <w:sz w:val="21"/>
          <w:szCs w:val="21"/>
          <w:lang w:val="en-US" w:eastAsia="zh-CN" w:bidi="ar-SA"/>
        </w:rPr>
      </w:pPr>
      <w:r>
        <w:rPr>
          <w:rFonts w:hint="eastAsia" w:ascii="Calibri" w:hAnsi="Calibri" w:eastAsia="宋体" w:cs="黑体"/>
          <w:sz w:val="21"/>
          <w:szCs w:val="21"/>
          <w:lang w:val="en-US" w:eastAsia="zh-CN" w:bidi="ar-SA"/>
        </w:rPr>
        <w:t>授权方：</w:t>
      </w:r>
      <w:r>
        <w:rPr>
          <w:rFonts w:hint="eastAsia" w:ascii="Calibri" w:hAnsi="Calibri" w:eastAsia="宋体" w:cs="黑体"/>
          <w:sz w:val="21"/>
          <w:szCs w:val="21"/>
          <w:u w:val="single"/>
          <w:lang w:val="en-US" w:eastAsia="zh-CN" w:bidi="ar-SA"/>
        </w:rPr>
        <w:t>　　　　　　　</w:t>
      </w:r>
    </w:p>
    <w:p w14:paraId="7289CF20">
      <w:pPr>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Calibri" w:hAnsi="Calibri" w:eastAsia="宋体" w:cs="黑体"/>
          <w:sz w:val="21"/>
          <w:szCs w:val="21"/>
          <w:lang w:val="en-US" w:eastAsia="zh-CN" w:bidi="ar-SA"/>
        </w:rPr>
      </w:pPr>
      <w:r>
        <w:rPr>
          <w:rFonts w:hint="eastAsia" w:ascii="Calibri" w:hAnsi="Calibri" w:eastAsia="宋体" w:cs="黑体"/>
          <w:sz w:val="21"/>
          <w:szCs w:val="21"/>
          <w:lang w:val="en-US" w:eastAsia="zh-CN" w:bidi="ar-SA"/>
        </w:rPr>
        <w:t>供应商（全称并加盖公章）：</w:t>
      </w:r>
      <w:r>
        <w:rPr>
          <w:rFonts w:hint="eastAsia" w:ascii="Calibri" w:hAnsi="Calibri" w:eastAsia="宋体" w:cs="黑体"/>
          <w:sz w:val="21"/>
          <w:szCs w:val="21"/>
          <w:u w:val="single"/>
          <w:lang w:val="en-US" w:eastAsia="zh-CN" w:bidi="ar-SA"/>
        </w:rPr>
        <w:t>　　　　　　　</w:t>
      </w:r>
    </w:p>
    <w:p w14:paraId="2B5E71CD">
      <w:pPr>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Calibri" w:hAnsi="Calibri" w:eastAsia="宋体" w:cs="黑体"/>
          <w:sz w:val="21"/>
          <w:szCs w:val="21"/>
          <w:lang w:val="en-US" w:eastAsia="zh-CN" w:bidi="ar-SA"/>
        </w:rPr>
      </w:pPr>
      <w:r>
        <w:rPr>
          <w:rFonts w:hint="eastAsia" w:ascii="Calibri" w:hAnsi="Calibri" w:eastAsia="宋体" w:cs="黑体"/>
          <w:sz w:val="21"/>
          <w:szCs w:val="21"/>
          <w:lang w:val="en-US" w:eastAsia="zh-CN" w:bidi="ar-SA"/>
        </w:rPr>
        <w:t>单位负责人签名或签章：</w:t>
      </w:r>
      <w:r>
        <w:rPr>
          <w:rFonts w:hint="eastAsia" w:ascii="Calibri" w:hAnsi="Calibri" w:eastAsia="宋体" w:cs="黑体"/>
          <w:sz w:val="21"/>
          <w:szCs w:val="21"/>
          <w:u w:val="single"/>
          <w:lang w:val="en-US" w:eastAsia="zh-CN" w:bidi="ar-SA"/>
        </w:rPr>
        <w:t>　　　　　　　</w:t>
      </w:r>
    </w:p>
    <w:p w14:paraId="5D846B03">
      <w:pPr>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Calibri" w:hAnsi="Calibri" w:eastAsia="宋体" w:cs="黑体"/>
          <w:sz w:val="21"/>
          <w:szCs w:val="21"/>
          <w:lang w:val="en-US" w:eastAsia="zh-CN" w:bidi="ar-SA"/>
        </w:rPr>
      </w:pPr>
      <w:r>
        <w:rPr>
          <w:rFonts w:hint="eastAsia" w:ascii="Calibri" w:hAnsi="Calibri" w:eastAsia="宋体" w:cs="黑体"/>
          <w:sz w:val="21"/>
          <w:szCs w:val="21"/>
          <w:lang w:val="en-US" w:eastAsia="zh-CN" w:bidi="ar-SA"/>
        </w:rPr>
        <w:t>日期：　　年　　月　　日</w:t>
      </w:r>
    </w:p>
    <w:p w14:paraId="13FC98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Calibri" w:hAnsi="Calibri" w:eastAsia="宋体" w:cs="黑体"/>
          <w:sz w:val="21"/>
          <w:szCs w:val="21"/>
          <w:lang w:val="en-US" w:eastAsia="zh-CN" w:bidi="ar-SA"/>
        </w:rPr>
      </w:pPr>
      <w:r>
        <w:rPr>
          <w:rFonts w:hint="eastAsia" w:ascii="Calibri" w:hAnsi="Calibri" w:eastAsia="宋体" w:cs="黑体"/>
          <w:sz w:val="21"/>
          <w:szCs w:val="21"/>
          <w:lang w:val="en-US" w:eastAsia="zh-CN" w:bidi="ar-SA"/>
        </w:rPr>
        <w:t>接受授权方：</w:t>
      </w:r>
      <w:r>
        <w:rPr>
          <w:rFonts w:hint="eastAsia" w:ascii="Calibri" w:hAnsi="Calibri" w:eastAsia="宋体" w:cs="黑体"/>
          <w:sz w:val="21"/>
          <w:szCs w:val="21"/>
          <w:u w:val="single"/>
          <w:lang w:val="en-US" w:eastAsia="zh-CN" w:bidi="ar-SA"/>
        </w:rPr>
        <w:t>　　　　　　　</w:t>
      </w:r>
    </w:p>
    <w:p w14:paraId="0895697B">
      <w:pPr>
        <w:keepNext w:val="0"/>
        <w:keepLines w:val="0"/>
        <w:pageBreakBefore w:val="0"/>
        <w:widowControl/>
        <w:kinsoku/>
        <w:wordWrap/>
        <w:overflowPunct/>
        <w:topLinePunct w:val="0"/>
        <w:autoSpaceDE/>
        <w:autoSpaceDN/>
        <w:bidi w:val="0"/>
        <w:adjustRightInd/>
        <w:snapToGrid/>
        <w:spacing w:line="400" w:lineRule="exact"/>
        <w:ind w:firstLine="480"/>
        <w:jc w:val="right"/>
        <w:textAlignment w:val="auto"/>
        <w:rPr>
          <w:rFonts w:hint="eastAsia" w:ascii="Calibri" w:hAnsi="Calibri" w:eastAsia="宋体" w:cs="黑体"/>
          <w:sz w:val="21"/>
          <w:szCs w:val="21"/>
          <w:lang w:val="en-US" w:eastAsia="zh-CN" w:bidi="ar-SA"/>
        </w:rPr>
      </w:pPr>
    </w:p>
    <w:p w14:paraId="4369394A">
      <w:pPr>
        <w:keepNext w:val="0"/>
        <w:keepLines w:val="0"/>
        <w:pageBreakBefore w:val="0"/>
        <w:widowControl/>
        <w:kinsoku/>
        <w:wordWrap/>
        <w:overflowPunct/>
        <w:topLinePunct w:val="0"/>
        <w:autoSpaceDE/>
        <w:autoSpaceDN/>
        <w:bidi w:val="0"/>
        <w:adjustRightInd/>
        <w:snapToGrid/>
        <w:spacing w:line="400" w:lineRule="exact"/>
        <w:ind w:firstLine="480"/>
        <w:jc w:val="right"/>
        <w:textAlignment w:val="auto"/>
        <w:rPr>
          <w:rFonts w:hint="eastAsia" w:ascii="Calibri" w:hAnsi="Calibri" w:eastAsia="宋体" w:cs="黑体"/>
          <w:sz w:val="21"/>
          <w:szCs w:val="21"/>
          <w:lang w:val="en-US" w:eastAsia="zh-CN" w:bidi="ar-SA"/>
        </w:rPr>
      </w:pPr>
    </w:p>
    <w:p w14:paraId="63ABA525">
      <w:pPr>
        <w:keepNext w:val="0"/>
        <w:keepLines w:val="0"/>
        <w:pageBreakBefore w:val="0"/>
        <w:widowControl/>
        <w:kinsoku/>
        <w:wordWrap/>
        <w:overflowPunct/>
        <w:topLinePunct w:val="0"/>
        <w:autoSpaceDE/>
        <w:autoSpaceDN/>
        <w:bidi w:val="0"/>
        <w:adjustRightInd/>
        <w:snapToGrid/>
        <w:spacing w:line="400" w:lineRule="exact"/>
        <w:ind w:firstLine="480"/>
        <w:jc w:val="right"/>
        <w:textAlignment w:val="auto"/>
        <w:rPr>
          <w:rFonts w:hint="eastAsia" w:ascii="Calibri" w:hAnsi="Calibri" w:eastAsia="宋体" w:cs="黑体"/>
          <w:sz w:val="21"/>
          <w:szCs w:val="21"/>
          <w:lang w:val="en-US" w:eastAsia="zh-CN" w:bidi="ar-SA"/>
        </w:rPr>
      </w:pPr>
      <w:r>
        <w:rPr>
          <w:rFonts w:hint="eastAsia" w:ascii="Calibri" w:hAnsi="Calibri" w:eastAsia="宋体" w:cs="黑体"/>
          <w:sz w:val="21"/>
          <w:szCs w:val="21"/>
          <w:lang w:val="en-US" w:eastAsia="zh-CN" w:bidi="ar-SA"/>
        </w:rPr>
        <w:t>供应商代表签名或签章：</w:t>
      </w:r>
      <w:r>
        <w:rPr>
          <w:rFonts w:hint="eastAsia" w:ascii="Calibri" w:hAnsi="Calibri" w:eastAsia="宋体" w:cs="黑体"/>
          <w:sz w:val="21"/>
          <w:szCs w:val="21"/>
          <w:u w:val="single"/>
          <w:lang w:val="en-US" w:eastAsia="zh-CN" w:bidi="ar-SA"/>
        </w:rPr>
        <w:t>　　　　　　　</w:t>
      </w:r>
    </w:p>
    <w:p w14:paraId="6891FBF6">
      <w:pPr>
        <w:keepNext w:val="0"/>
        <w:keepLines w:val="0"/>
        <w:pageBreakBefore w:val="0"/>
        <w:widowControl/>
        <w:kinsoku/>
        <w:wordWrap/>
        <w:overflowPunct/>
        <w:topLinePunct w:val="0"/>
        <w:autoSpaceDE/>
        <w:autoSpaceDN/>
        <w:bidi w:val="0"/>
        <w:adjustRightInd/>
        <w:snapToGrid/>
        <w:spacing w:line="400" w:lineRule="exact"/>
        <w:ind w:firstLine="480"/>
        <w:jc w:val="right"/>
        <w:textAlignment w:val="auto"/>
        <w:rPr>
          <w:rFonts w:hint="eastAsia" w:ascii="Calibri" w:hAnsi="Calibri" w:eastAsia="宋体" w:cs="黑体"/>
          <w:sz w:val="21"/>
          <w:szCs w:val="21"/>
          <w:lang w:val="en-US" w:eastAsia="zh-CN" w:bidi="ar-SA"/>
        </w:rPr>
      </w:pPr>
      <w:r>
        <w:rPr>
          <w:rFonts w:hint="eastAsia" w:ascii="Calibri" w:hAnsi="Calibri" w:eastAsia="宋体" w:cs="黑体"/>
          <w:sz w:val="21"/>
          <w:szCs w:val="21"/>
          <w:lang w:val="en-US" w:eastAsia="zh-CN" w:bidi="ar-SA"/>
        </w:rPr>
        <w:t>日期：　　年　　月　　日</w:t>
      </w:r>
    </w:p>
    <w:p w14:paraId="6DE15499">
      <w:pPr>
        <w:rPr>
          <w:rFonts w:hint="eastAsia" w:ascii="Calibri" w:hAnsi="Calibri" w:eastAsia="宋体" w:cs="黑体"/>
          <w:lang w:val="en-US" w:eastAsia="zh-CN" w:bidi="ar-SA"/>
        </w:rPr>
      </w:pPr>
      <w:r>
        <w:rPr>
          <w:rFonts w:hint="eastAsia" w:ascii="Calibri" w:hAnsi="Calibri" w:eastAsia="宋体" w:cs="黑体"/>
          <w:lang w:val="en-US" w:eastAsia="zh-CN" w:bidi="ar-SA"/>
        </w:rPr>
        <w:t xml:space="preserve"> </w:t>
      </w:r>
    </w:p>
    <w:p w14:paraId="7E52C3C4">
      <w:pPr>
        <w:jc w:val="center"/>
        <w:rPr>
          <w:rFonts w:hint="eastAsia" w:ascii="方正小标宋_GBK" w:hAnsi="方正小标宋_GBK" w:eastAsia="方正小标宋_GBK" w:cs="方正小标宋_GBK"/>
          <w:b w:val="0"/>
          <w:bCs w:val="0"/>
          <w:sz w:val="28"/>
          <w:szCs w:val="28"/>
          <w:lang w:val="en-US" w:eastAsia="zh-CN" w:bidi="ar-SA"/>
        </w:rPr>
      </w:pPr>
      <w:r>
        <w:rPr>
          <w:rFonts w:hint="eastAsia" w:ascii="方正小标宋_GBK" w:hAnsi="方正小标宋_GBK" w:eastAsia="方正小标宋_GBK" w:cs="方正小标宋_GBK"/>
          <w:b w:val="0"/>
          <w:bCs w:val="0"/>
          <w:sz w:val="28"/>
          <w:szCs w:val="28"/>
          <w:lang w:val="en-US" w:eastAsia="zh-CN" w:bidi="ar-SA"/>
        </w:rPr>
        <w:t>附件4、</w:t>
      </w:r>
      <w:r>
        <w:rPr>
          <w:rStyle w:val="9"/>
          <w:rFonts w:hint="eastAsia" w:ascii="方正小标宋_GBK" w:hAnsi="方正小标宋_GBK" w:eastAsia="方正小标宋_GBK" w:cs="方正小标宋_GBK"/>
          <w:b w:val="0"/>
          <w:bCs w:val="0"/>
          <w:color w:val="000000"/>
          <w:spacing w:val="0"/>
          <w:sz w:val="28"/>
          <w:szCs w:val="28"/>
        </w:rPr>
        <w:t xml:space="preserve"> 营业执照等证明文件</w:t>
      </w:r>
    </w:p>
    <w:p w14:paraId="2215FC73">
      <w:pPr>
        <w:keepNext w:val="0"/>
        <w:keepLines w:val="0"/>
        <w:pageBreakBefore w:val="0"/>
        <w:widowControl/>
        <w:kinsoku/>
        <w:wordWrap/>
        <w:overflowPunct/>
        <w:topLinePunct w:val="0"/>
        <w:autoSpaceDE/>
        <w:autoSpaceDN/>
        <w:bidi w:val="0"/>
        <w:adjustRightInd/>
        <w:snapToGrid/>
        <w:spacing w:line="420" w:lineRule="exact"/>
        <w:ind w:firstLine="480"/>
        <w:jc w:val="lef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注：</w:t>
      </w:r>
    </w:p>
    <w:p w14:paraId="4EB071AF">
      <w:pPr>
        <w:keepNext w:val="0"/>
        <w:keepLines w:val="0"/>
        <w:pageBreakBefore w:val="0"/>
        <w:widowControl/>
        <w:kinsoku/>
        <w:wordWrap/>
        <w:overflowPunct/>
        <w:topLinePunct w:val="0"/>
        <w:autoSpaceDE/>
        <w:autoSpaceDN/>
        <w:bidi w:val="0"/>
        <w:adjustRightInd/>
        <w:snapToGrid/>
        <w:spacing w:line="420" w:lineRule="exact"/>
        <w:ind w:firstLine="480"/>
        <w:jc w:val="lef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1、如供应商是企业（包括合伙企业）的，须提供工商部门注册的有效的“企业法人营业执照”或“营业执照”副本复印件；</w:t>
      </w:r>
    </w:p>
    <w:p w14:paraId="78F3A80B">
      <w:pPr>
        <w:keepNext w:val="0"/>
        <w:keepLines w:val="0"/>
        <w:pageBreakBefore w:val="0"/>
        <w:widowControl/>
        <w:kinsoku/>
        <w:wordWrap/>
        <w:overflowPunct/>
        <w:topLinePunct w:val="0"/>
        <w:autoSpaceDE/>
        <w:autoSpaceDN/>
        <w:bidi w:val="0"/>
        <w:adjustRightInd/>
        <w:snapToGrid/>
        <w:spacing w:line="420" w:lineRule="exact"/>
        <w:ind w:firstLine="480"/>
        <w:jc w:val="lef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2、如供应商是事业单位的，须提供有效的“事业单位法人证书”副本复印件；</w:t>
      </w:r>
    </w:p>
    <w:p w14:paraId="0F925526">
      <w:pPr>
        <w:keepNext w:val="0"/>
        <w:keepLines w:val="0"/>
        <w:pageBreakBefore w:val="0"/>
        <w:widowControl/>
        <w:kinsoku/>
        <w:wordWrap/>
        <w:overflowPunct/>
        <w:topLinePunct w:val="0"/>
        <w:autoSpaceDE/>
        <w:autoSpaceDN/>
        <w:bidi w:val="0"/>
        <w:adjustRightInd/>
        <w:snapToGrid/>
        <w:spacing w:line="420" w:lineRule="exact"/>
        <w:ind w:firstLine="480"/>
        <w:jc w:val="lef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3、如供应商是非企业专业服务机构的，且涉及国家执行许可证业务的，需提供执业许可证证明文件复印件；</w:t>
      </w:r>
    </w:p>
    <w:p w14:paraId="4606DBE3">
      <w:pPr>
        <w:keepNext w:val="0"/>
        <w:keepLines w:val="0"/>
        <w:pageBreakBefore w:val="0"/>
        <w:widowControl/>
        <w:kinsoku/>
        <w:wordWrap/>
        <w:overflowPunct/>
        <w:topLinePunct w:val="0"/>
        <w:autoSpaceDE/>
        <w:autoSpaceDN/>
        <w:bidi w:val="0"/>
        <w:adjustRightInd/>
        <w:snapToGrid/>
        <w:spacing w:line="420" w:lineRule="exact"/>
        <w:ind w:firstLine="480"/>
        <w:jc w:val="lef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4、如供应商是自然人的，须提供有效的自然人身份证正反面复印件；</w:t>
      </w:r>
    </w:p>
    <w:p w14:paraId="078709CC">
      <w:pPr>
        <w:keepNext w:val="0"/>
        <w:keepLines w:val="0"/>
        <w:pageBreakBefore w:val="0"/>
        <w:widowControl/>
        <w:kinsoku/>
        <w:wordWrap/>
        <w:overflowPunct/>
        <w:topLinePunct w:val="0"/>
        <w:autoSpaceDE/>
        <w:autoSpaceDN/>
        <w:bidi w:val="0"/>
        <w:adjustRightInd/>
        <w:snapToGrid/>
        <w:spacing w:line="420" w:lineRule="exact"/>
        <w:ind w:firstLine="480"/>
        <w:jc w:val="left"/>
        <w:textAlignment w:val="auto"/>
        <w:rPr>
          <w:rFonts w:hint="eastAsia" w:ascii="仿宋_GB2312" w:hAnsi="仿宋_GB2312" w:eastAsia="仿宋_GB2312" w:cs="仿宋_GB2312"/>
          <w:sz w:val="24"/>
          <w:szCs w:val="24"/>
          <w:lang w:val="en-US" w:eastAsia="zh-CN" w:bidi="ar-SA"/>
        </w:rPr>
      </w:pPr>
    </w:p>
    <w:p w14:paraId="2EDAACFD">
      <w:pPr>
        <w:keepNext w:val="0"/>
        <w:keepLines w:val="0"/>
        <w:pageBreakBefore w:val="0"/>
        <w:widowControl/>
        <w:kinsoku/>
        <w:wordWrap/>
        <w:overflowPunct/>
        <w:topLinePunct w:val="0"/>
        <w:autoSpaceDE/>
        <w:autoSpaceDN/>
        <w:bidi w:val="0"/>
        <w:adjustRightInd/>
        <w:snapToGrid/>
        <w:spacing w:line="420" w:lineRule="exact"/>
        <w:ind w:firstLine="480"/>
        <w:jc w:val="left"/>
        <w:textAlignment w:val="auto"/>
        <w:rPr>
          <w:rFonts w:hint="eastAsia" w:ascii="仿宋_GB2312" w:hAnsi="仿宋_GB2312" w:eastAsia="仿宋_GB2312" w:cs="仿宋_GB2312"/>
          <w:sz w:val="24"/>
          <w:szCs w:val="24"/>
          <w:lang w:val="en-US" w:eastAsia="zh-CN" w:bidi="ar-SA"/>
        </w:rPr>
      </w:pPr>
    </w:p>
    <w:p w14:paraId="72B6861D">
      <w:pPr>
        <w:keepNext w:val="0"/>
        <w:keepLines w:val="0"/>
        <w:pageBreakBefore w:val="0"/>
        <w:widowControl/>
        <w:kinsoku/>
        <w:wordWrap/>
        <w:overflowPunct/>
        <w:topLinePunct w:val="0"/>
        <w:autoSpaceDE/>
        <w:autoSpaceDN/>
        <w:bidi w:val="0"/>
        <w:adjustRightInd/>
        <w:snapToGrid/>
        <w:spacing w:line="420" w:lineRule="exact"/>
        <w:ind w:firstLine="480"/>
        <w:jc w:val="left"/>
        <w:textAlignment w:val="auto"/>
        <w:rPr>
          <w:rFonts w:hint="eastAsia" w:ascii="仿宋_GB2312" w:hAnsi="仿宋_GB2312" w:eastAsia="仿宋_GB2312" w:cs="仿宋_GB2312"/>
          <w:sz w:val="24"/>
          <w:szCs w:val="24"/>
          <w:lang w:val="en-US" w:eastAsia="zh-CN" w:bidi="ar-SA"/>
        </w:rPr>
      </w:pPr>
    </w:p>
    <w:p w14:paraId="0B28644B">
      <w:pPr>
        <w:keepNext w:val="0"/>
        <w:keepLines w:val="0"/>
        <w:pageBreakBefore w:val="0"/>
        <w:widowControl/>
        <w:kinsoku/>
        <w:wordWrap/>
        <w:overflowPunct/>
        <w:topLinePunct w:val="0"/>
        <w:autoSpaceDE/>
        <w:autoSpaceDN/>
        <w:bidi w:val="0"/>
        <w:adjustRightInd/>
        <w:snapToGrid/>
        <w:spacing w:line="420" w:lineRule="exact"/>
        <w:ind w:firstLine="480"/>
        <w:jc w:val="righ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供应商代表签名或签章：</w:t>
      </w:r>
      <w:r>
        <w:rPr>
          <w:rFonts w:hint="eastAsia" w:ascii="仿宋_GB2312" w:hAnsi="仿宋_GB2312" w:eastAsia="仿宋_GB2312" w:cs="仿宋_GB2312"/>
          <w:sz w:val="24"/>
          <w:szCs w:val="24"/>
          <w:u w:val="single"/>
          <w:lang w:val="en-US" w:eastAsia="zh-CN" w:bidi="ar-SA"/>
        </w:rPr>
        <w:t>　　　　　　　</w:t>
      </w:r>
    </w:p>
    <w:p w14:paraId="61420DD5">
      <w:pPr>
        <w:keepNext w:val="0"/>
        <w:keepLines w:val="0"/>
        <w:pageBreakBefore w:val="0"/>
        <w:widowControl/>
        <w:kinsoku/>
        <w:wordWrap/>
        <w:overflowPunct/>
        <w:topLinePunct w:val="0"/>
        <w:autoSpaceDE/>
        <w:autoSpaceDN/>
        <w:bidi w:val="0"/>
        <w:adjustRightInd/>
        <w:snapToGrid/>
        <w:spacing w:line="420" w:lineRule="exact"/>
        <w:ind w:firstLine="480"/>
        <w:jc w:val="righ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供应商（全称并加盖公章）：</w:t>
      </w:r>
      <w:r>
        <w:rPr>
          <w:rFonts w:hint="eastAsia" w:ascii="仿宋_GB2312" w:hAnsi="仿宋_GB2312" w:eastAsia="仿宋_GB2312" w:cs="仿宋_GB2312"/>
          <w:sz w:val="24"/>
          <w:szCs w:val="24"/>
          <w:u w:val="single"/>
          <w:lang w:val="en-US" w:eastAsia="zh-CN" w:bidi="ar-SA"/>
        </w:rPr>
        <w:t>　　　　　　　</w:t>
      </w:r>
    </w:p>
    <w:p w14:paraId="29B02945">
      <w:pPr>
        <w:keepNext w:val="0"/>
        <w:keepLines w:val="0"/>
        <w:pageBreakBefore w:val="0"/>
        <w:widowControl/>
        <w:kinsoku/>
        <w:wordWrap/>
        <w:overflowPunct/>
        <w:topLinePunct w:val="0"/>
        <w:autoSpaceDE/>
        <w:autoSpaceDN/>
        <w:bidi w:val="0"/>
        <w:adjustRightInd/>
        <w:snapToGrid/>
        <w:spacing w:line="420" w:lineRule="exact"/>
        <w:ind w:firstLine="480"/>
        <w:jc w:val="righ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日期：　　年　　月　　日</w:t>
      </w:r>
    </w:p>
    <w:p w14:paraId="02431885">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Calibri" w:hAnsi="Calibri" w:eastAsia="宋体" w:cs="黑体"/>
          <w:lang w:val="en-US" w:eastAsia="zh-CN" w:bidi="ar-SA"/>
        </w:rPr>
      </w:pPr>
      <w:r>
        <w:rPr>
          <w:rFonts w:hint="eastAsia" w:ascii="仿宋_GB2312" w:hAnsi="仿宋_GB2312" w:eastAsia="仿宋_GB2312" w:cs="仿宋_GB2312"/>
          <w:sz w:val="24"/>
          <w:szCs w:val="24"/>
          <w:lang w:val="en-US" w:eastAsia="zh-CN" w:bidi="ar-SA"/>
        </w:rPr>
        <w:t xml:space="preserve"> </w:t>
      </w:r>
      <w:r>
        <w:rPr>
          <w:rFonts w:hint="eastAsia" w:ascii="仿宋_GB2312" w:hAnsi="仿宋_GB2312" w:eastAsia="仿宋_GB2312" w:cs="仿宋_GB2312"/>
          <w:sz w:val="24"/>
          <w:szCs w:val="24"/>
          <w:lang w:val="en-US" w:eastAsia="zh-CN" w:bidi="ar-SA"/>
        </w:rPr>
        <w:br w:type="textWrapping"/>
      </w:r>
      <w:r>
        <w:rPr>
          <w:rFonts w:hint="eastAsia" w:ascii="Calibri" w:hAnsi="Calibri" w:eastAsia="宋体" w:cs="黑体"/>
          <w:lang w:val="en-US" w:eastAsia="zh-CN" w:bidi="ar-SA"/>
        </w:rPr>
        <w:br w:type="page"/>
      </w:r>
    </w:p>
    <w:p w14:paraId="51B1B747">
      <w:pPr>
        <w:widowControl/>
        <w:spacing w:before="75" w:beforeAutospacing="0" w:after="75" w:afterAutospacing="0" w:line="435" w:lineRule="atLeast"/>
        <w:ind w:left="0" w:right="0" w:firstLine="0"/>
        <w:jc w:val="center"/>
        <w:rPr>
          <w:rFonts w:hint="eastAsia" w:ascii="方正小标宋_GBK" w:hAnsi="方正小标宋_GBK" w:eastAsia="方正小标宋_GBK" w:cs="方正小标宋_GBK"/>
          <w:b w:val="0"/>
          <w:bCs w:val="0"/>
          <w:color w:val="000000"/>
          <w:kern w:val="0"/>
          <w:sz w:val="24"/>
          <w:szCs w:val="24"/>
          <w:lang w:val="en-US" w:eastAsia="zh-CN" w:bidi="ar-SA"/>
        </w:rPr>
      </w:pPr>
      <w:r>
        <w:rPr>
          <w:rFonts w:hint="eastAsia" w:ascii="方正小标宋_GBK" w:hAnsi="方正小标宋_GBK" w:eastAsia="方正小标宋_GBK" w:cs="方正小标宋_GBK"/>
          <w:b w:val="0"/>
          <w:bCs w:val="0"/>
          <w:sz w:val="24"/>
          <w:szCs w:val="24"/>
          <w:lang w:val="en-US" w:eastAsia="zh-CN" w:bidi="ar-SA"/>
        </w:rPr>
        <w:t>附件5、</w:t>
      </w:r>
      <w:r>
        <w:rPr>
          <w:rStyle w:val="9"/>
          <w:rFonts w:hint="eastAsia" w:ascii="方正小标宋_GBK" w:hAnsi="方正小标宋_GBK" w:eastAsia="方正小标宋_GBK" w:cs="方正小标宋_GBK"/>
          <w:b w:val="0"/>
          <w:bCs w:val="0"/>
          <w:color w:val="000000"/>
          <w:spacing w:val="0"/>
          <w:kern w:val="0"/>
          <w:sz w:val="24"/>
          <w:szCs w:val="24"/>
          <w:lang w:val="en-US" w:eastAsia="zh-CN" w:bidi="ar-SA"/>
        </w:rPr>
        <w:t>参加采购活动前三年内在经营活动中没有重大违法记录书面声明</w:t>
      </w:r>
    </w:p>
    <w:p w14:paraId="6CF6CE2D">
      <w:pPr>
        <w:widowControl/>
        <w:spacing w:before="75" w:beforeAutospacing="0" w:after="75" w:afterAutospacing="0" w:line="435" w:lineRule="atLeast"/>
        <w:ind w:left="0" w:right="0" w:firstLine="0"/>
        <w:jc w:val="left"/>
        <w:rPr>
          <w:rFonts w:ascii="Calibri" w:hAnsi="Calibri" w:eastAsia="宋体" w:cs="黑体"/>
          <w:color w:val="000000"/>
          <w:kern w:val="0"/>
          <w:sz w:val="24"/>
          <w:szCs w:val="24"/>
          <w:lang w:val="en-US" w:eastAsia="zh-CN" w:bidi="ar-SA"/>
        </w:rPr>
      </w:pPr>
      <w:r>
        <w:rPr>
          <w:rFonts w:hint="eastAsia" w:ascii="宋体" w:hAnsi="宋体" w:eastAsia="宋体" w:cs="宋体"/>
          <w:color w:val="000000"/>
          <w:spacing w:val="0"/>
          <w:kern w:val="0"/>
          <w:sz w:val="24"/>
          <w:szCs w:val="24"/>
          <w:lang w:val="en-US" w:eastAsia="zh-CN" w:bidi="ar-SA"/>
        </w:rPr>
        <w:t> </w:t>
      </w:r>
    </w:p>
    <w:p w14:paraId="16A0ED2C">
      <w:pPr>
        <w:widowControl/>
        <w:spacing w:before="75" w:beforeAutospacing="0" w:after="75" w:afterAutospacing="0" w:line="435" w:lineRule="atLeast"/>
        <w:ind w:left="0" w:right="0" w:firstLine="0"/>
        <w:jc w:val="left"/>
        <w:rPr>
          <w:rFonts w:hint="default" w:ascii="Calibri" w:hAnsi="Calibri" w:eastAsia="宋体" w:cs="黑体"/>
          <w:color w:val="000000"/>
          <w:kern w:val="0"/>
          <w:sz w:val="24"/>
          <w:szCs w:val="24"/>
          <w:lang w:val="en-US" w:eastAsia="zh-CN" w:bidi="ar-SA"/>
        </w:rPr>
      </w:pPr>
      <w:r>
        <w:rPr>
          <w:rFonts w:hint="eastAsia" w:ascii="宋体" w:hAnsi="宋体" w:eastAsia="宋体" w:cs="宋体"/>
          <w:color w:val="000000"/>
          <w:spacing w:val="0"/>
          <w:kern w:val="0"/>
          <w:sz w:val="24"/>
          <w:szCs w:val="24"/>
          <w:lang w:val="en-US" w:eastAsia="zh-CN" w:bidi="ar-SA"/>
        </w:rPr>
        <w:t>致：</w:t>
      </w:r>
      <w:r>
        <w:rPr>
          <w:rFonts w:hint="eastAsia" w:ascii="宋体" w:hAnsi="宋体" w:eastAsia="宋体" w:cs="宋体"/>
          <w:color w:val="000000"/>
          <w:spacing w:val="0"/>
          <w:kern w:val="0"/>
          <w:sz w:val="24"/>
          <w:szCs w:val="24"/>
          <w:u w:val="single"/>
          <w:lang w:val="en-US" w:eastAsia="zh-CN" w:bidi="ar-SA"/>
        </w:rPr>
        <w:t xml:space="preserve">     (采购人)       </w:t>
      </w:r>
    </w:p>
    <w:p w14:paraId="3E05B3C1">
      <w:pPr>
        <w:widowControl/>
        <w:spacing w:before="75" w:beforeAutospacing="0" w:after="75" w:afterAutospacing="0" w:line="435" w:lineRule="atLeast"/>
        <w:ind w:left="0" w:right="0" w:firstLine="480"/>
        <w:jc w:val="left"/>
        <w:rPr>
          <w:rFonts w:ascii="Calibri" w:hAnsi="Calibri" w:eastAsia="宋体" w:cs="黑体"/>
          <w:color w:val="000000"/>
          <w:kern w:val="0"/>
          <w:sz w:val="24"/>
          <w:szCs w:val="24"/>
          <w:lang w:val="en-US" w:eastAsia="zh-CN" w:bidi="ar-SA"/>
        </w:rPr>
      </w:pPr>
      <w:r>
        <w:rPr>
          <w:rFonts w:hint="eastAsia" w:ascii="宋体" w:hAnsi="宋体" w:eastAsia="宋体" w:cs="宋体"/>
          <w:color w:val="000000"/>
          <w:spacing w:val="0"/>
          <w:kern w:val="0"/>
          <w:sz w:val="24"/>
          <w:szCs w:val="24"/>
          <w:lang w:val="en-US" w:eastAsia="zh-CN" w:bidi="ar-SA"/>
        </w:rPr>
        <w:t>参加采购活动前三年内，我方在经营活动中没有重大违法记录，否则产生不利后果由我方承担责任。</w:t>
      </w:r>
    </w:p>
    <w:p w14:paraId="1FCA5BAD">
      <w:pPr>
        <w:widowControl/>
        <w:spacing w:before="75" w:beforeAutospacing="0" w:after="75" w:afterAutospacing="0" w:line="435" w:lineRule="atLeast"/>
        <w:ind w:left="0" w:right="0" w:firstLine="480"/>
        <w:jc w:val="left"/>
        <w:rPr>
          <w:rFonts w:ascii="Calibri" w:hAnsi="Calibri" w:eastAsia="宋体" w:cs="黑体"/>
          <w:color w:val="000000"/>
          <w:kern w:val="0"/>
          <w:sz w:val="24"/>
          <w:szCs w:val="24"/>
          <w:lang w:val="en-US" w:eastAsia="zh-CN" w:bidi="ar-SA"/>
        </w:rPr>
      </w:pPr>
      <w:r>
        <w:rPr>
          <w:rFonts w:hint="eastAsia" w:ascii="宋体" w:hAnsi="宋体" w:eastAsia="宋体" w:cs="宋体"/>
          <w:color w:val="000000"/>
          <w:spacing w:val="0"/>
          <w:kern w:val="0"/>
          <w:sz w:val="24"/>
          <w:szCs w:val="24"/>
          <w:lang w:val="en-US" w:eastAsia="zh-CN" w:bidi="ar-SA"/>
        </w:rPr>
        <w:t>特此声明。</w:t>
      </w:r>
    </w:p>
    <w:p w14:paraId="12CAB90E">
      <w:pPr>
        <w:widowControl/>
        <w:spacing w:before="75" w:beforeAutospacing="0" w:after="75" w:afterAutospacing="0" w:line="435" w:lineRule="atLeast"/>
        <w:ind w:left="0" w:right="0" w:firstLine="0"/>
        <w:jc w:val="left"/>
        <w:rPr>
          <w:rFonts w:ascii="Calibri" w:hAnsi="Calibri" w:eastAsia="宋体" w:cs="黑体"/>
          <w:color w:val="000000"/>
          <w:kern w:val="0"/>
          <w:sz w:val="24"/>
          <w:szCs w:val="24"/>
          <w:lang w:val="en-US" w:eastAsia="zh-CN" w:bidi="ar-SA"/>
        </w:rPr>
      </w:pPr>
      <w:r>
        <w:rPr>
          <w:rFonts w:hint="eastAsia" w:ascii="宋体" w:hAnsi="宋体" w:eastAsia="宋体" w:cs="宋体"/>
          <w:color w:val="000000"/>
          <w:spacing w:val="0"/>
          <w:kern w:val="0"/>
          <w:sz w:val="24"/>
          <w:szCs w:val="24"/>
          <w:lang w:val="en-US" w:eastAsia="zh-CN" w:bidi="ar-SA"/>
        </w:rPr>
        <w:t> </w:t>
      </w:r>
    </w:p>
    <w:p w14:paraId="26399CE6">
      <w:pPr>
        <w:widowControl/>
        <w:spacing w:before="75" w:beforeAutospacing="0" w:after="75" w:afterAutospacing="0" w:line="435" w:lineRule="atLeast"/>
        <w:ind w:left="0" w:right="0" w:firstLine="0"/>
        <w:jc w:val="left"/>
        <w:rPr>
          <w:rFonts w:ascii="Calibri" w:hAnsi="Calibri" w:eastAsia="宋体" w:cs="黑体"/>
          <w:color w:val="000000"/>
          <w:kern w:val="0"/>
          <w:sz w:val="21"/>
          <w:szCs w:val="21"/>
          <w:lang w:val="en-US" w:eastAsia="zh-CN" w:bidi="ar-SA"/>
        </w:rPr>
      </w:pPr>
      <w:r>
        <w:rPr>
          <w:rFonts w:hint="eastAsia" w:ascii="宋体" w:hAnsi="宋体" w:eastAsia="宋体" w:cs="宋体"/>
          <w:color w:val="000000"/>
          <w:spacing w:val="0"/>
          <w:kern w:val="0"/>
          <w:sz w:val="21"/>
          <w:szCs w:val="21"/>
          <w:lang w:val="en-US" w:eastAsia="zh-CN" w:bidi="ar-SA"/>
        </w:rPr>
        <w:t>★注意：</w:t>
      </w:r>
    </w:p>
    <w:p w14:paraId="6BEC535C">
      <w:pPr>
        <w:widowControl/>
        <w:shd w:val="clear" w:color="auto" w:fill="auto"/>
        <w:spacing w:before="75" w:beforeAutospacing="0" w:after="75" w:afterAutospacing="0" w:line="435" w:lineRule="atLeast"/>
        <w:ind w:left="0" w:right="0" w:firstLine="0"/>
        <w:jc w:val="left"/>
        <w:rPr>
          <w:rFonts w:ascii="Calibri" w:hAnsi="Calibri" w:eastAsia="宋体" w:cs="黑体"/>
          <w:color w:val="000000"/>
          <w:kern w:val="0"/>
          <w:sz w:val="21"/>
          <w:szCs w:val="21"/>
          <w:shd w:val="clear" w:color="auto" w:fill="auto"/>
          <w:lang w:val="en-US" w:eastAsia="zh-CN" w:bidi="ar-SA"/>
        </w:rPr>
      </w:pPr>
      <w:r>
        <w:rPr>
          <w:rFonts w:hint="eastAsia" w:ascii="宋体" w:hAnsi="宋体" w:eastAsia="宋体" w:cs="宋体"/>
          <w:color w:val="000000"/>
          <w:spacing w:val="0"/>
          <w:kern w:val="0"/>
          <w:sz w:val="21"/>
          <w:szCs w:val="21"/>
          <w:shd w:val="clear" w:color="auto" w:fill="auto"/>
          <w:lang w:val="en-US" w:eastAsia="zh-CN" w:bidi="ar-SA"/>
        </w:rPr>
        <w:t>请供应商根据实际情况进行声明，若声明不真实，视为提供虚假材料。</w:t>
      </w:r>
    </w:p>
    <w:p w14:paraId="7F0DC669">
      <w:pPr>
        <w:widowControl/>
        <w:spacing w:before="75" w:beforeAutospacing="0" w:after="75" w:afterAutospacing="0" w:line="435" w:lineRule="atLeast"/>
        <w:ind w:left="0" w:right="0" w:firstLine="0"/>
        <w:jc w:val="left"/>
        <w:rPr>
          <w:rFonts w:ascii="Calibri" w:hAnsi="Calibri" w:eastAsia="宋体" w:cs="黑体"/>
          <w:color w:val="000000"/>
          <w:kern w:val="0"/>
          <w:sz w:val="24"/>
          <w:szCs w:val="24"/>
          <w:lang w:val="en-US" w:eastAsia="zh-CN" w:bidi="ar-SA"/>
        </w:rPr>
      </w:pPr>
      <w:r>
        <w:rPr>
          <w:rFonts w:hint="eastAsia" w:ascii="宋体" w:hAnsi="宋体" w:eastAsia="宋体" w:cs="宋体"/>
          <w:color w:val="000000"/>
          <w:spacing w:val="0"/>
          <w:kern w:val="0"/>
          <w:sz w:val="24"/>
          <w:szCs w:val="24"/>
          <w:lang w:val="en-US" w:eastAsia="zh-CN" w:bidi="ar-SA"/>
        </w:rPr>
        <w:t> </w:t>
      </w:r>
    </w:p>
    <w:p w14:paraId="165619F0">
      <w:pPr>
        <w:widowControl/>
        <w:spacing w:before="75" w:beforeAutospacing="0" w:after="75" w:afterAutospacing="0" w:line="435" w:lineRule="atLeast"/>
        <w:ind w:left="0" w:right="0" w:firstLine="0"/>
        <w:jc w:val="left"/>
        <w:rPr>
          <w:rFonts w:ascii="Calibri" w:hAnsi="Calibri" w:eastAsia="宋体" w:cs="黑体"/>
          <w:color w:val="000000"/>
          <w:kern w:val="0"/>
          <w:sz w:val="24"/>
          <w:szCs w:val="24"/>
          <w:lang w:val="en-US" w:eastAsia="zh-CN" w:bidi="ar-SA"/>
        </w:rPr>
      </w:pPr>
      <w:r>
        <w:rPr>
          <w:rFonts w:hint="eastAsia" w:ascii="宋体" w:hAnsi="宋体" w:eastAsia="宋体" w:cs="宋体"/>
          <w:color w:val="000000"/>
          <w:spacing w:val="0"/>
          <w:kern w:val="0"/>
          <w:sz w:val="24"/>
          <w:szCs w:val="24"/>
          <w:lang w:val="en-US" w:eastAsia="zh-CN" w:bidi="ar-SA"/>
        </w:rPr>
        <w:t> </w:t>
      </w:r>
    </w:p>
    <w:p w14:paraId="6D202624">
      <w:pPr>
        <w:widowControl/>
        <w:spacing w:before="75" w:beforeAutospacing="0" w:after="75" w:afterAutospacing="0" w:line="435" w:lineRule="atLeast"/>
        <w:ind w:left="0" w:right="0" w:firstLine="0"/>
        <w:jc w:val="both"/>
        <w:rPr>
          <w:rFonts w:ascii="Calibri" w:hAnsi="Calibri" w:eastAsia="宋体" w:cs="黑体"/>
          <w:color w:val="000000"/>
          <w:kern w:val="0"/>
          <w:sz w:val="24"/>
          <w:szCs w:val="24"/>
          <w:lang w:val="en-US" w:eastAsia="zh-CN" w:bidi="ar-SA"/>
        </w:rPr>
      </w:pPr>
      <w:r>
        <w:rPr>
          <w:rFonts w:hint="eastAsia" w:ascii="宋体" w:hAnsi="宋体" w:eastAsia="宋体" w:cs="宋体"/>
          <w:color w:val="000000"/>
          <w:spacing w:val="0"/>
          <w:kern w:val="0"/>
          <w:sz w:val="24"/>
          <w:szCs w:val="24"/>
          <w:lang w:val="en-US" w:eastAsia="zh-CN" w:bidi="ar-SA"/>
        </w:rPr>
        <w:t>供应商代表：</w:t>
      </w:r>
      <w:r>
        <w:rPr>
          <w:rFonts w:hint="eastAsia" w:ascii="宋体" w:hAnsi="宋体" w:eastAsia="宋体" w:cs="宋体"/>
          <w:color w:val="000000"/>
          <w:spacing w:val="0"/>
          <w:kern w:val="0"/>
          <w:sz w:val="24"/>
          <w:szCs w:val="24"/>
          <w:u w:val="single"/>
          <w:lang w:val="en-US" w:eastAsia="zh-CN" w:bidi="ar-SA"/>
        </w:rPr>
        <w:t>             （签字） </w:t>
      </w:r>
    </w:p>
    <w:p w14:paraId="792B9404">
      <w:pPr>
        <w:widowControl/>
        <w:spacing w:before="75" w:beforeAutospacing="0" w:after="75" w:afterAutospacing="0" w:line="435" w:lineRule="atLeast"/>
        <w:ind w:left="0" w:right="0" w:firstLine="0"/>
        <w:jc w:val="both"/>
        <w:rPr>
          <w:rFonts w:ascii="Calibri" w:hAnsi="Calibri" w:eastAsia="宋体" w:cs="黑体"/>
          <w:color w:val="000000"/>
          <w:kern w:val="0"/>
          <w:sz w:val="24"/>
          <w:szCs w:val="24"/>
          <w:lang w:val="en-US" w:eastAsia="zh-CN" w:bidi="ar-SA"/>
        </w:rPr>
      </w:pPr>
      <w:r>
        <w:rPr>
          <w:rFonts w:hint="eastAsia" w:ascii="宋体" w:hAnsi="宋体" w:eastAsia="宋体" w:cs="宋体"/>
          <w:color w:val="000000"/>
          <w:spacing w:val="0"/>
          <w:kern w:val="0"/>
          <w:sz w:val="24"/>
          <w:szCs w:val="24"/>
          <w:lang w:val="en-US" w:eastAsia="zh-CN" w:bidi="ar-SA"/>
        </w:rPr>
        <w:t>供应商名称：</w:t>
      </w:r>
      <w:r>
        <w:rPr>
          <w:rFonts w:hint="eastAsia" w:ascii="宋体" w:hAnsi="宋体" w:eastAsia="宋体" w:cs="宋体"/>
          <w:color w:val="000000"/>
          <w:spacing w:val="0"/>
          <w:kern w:val="0"/>
          <w:sz w:val="24"/>
          <w:szCs w:val="24"/>
          <w:u w:val="single"/>
          <w:lang w:val="en-US" w:eastAsia="zh-CN" w:bidi="ar-SA"/>
        </w:rPr>
        <w:t>         （全称并加盖公章）</w:t>
      </w:r>
    </w:p>
    <w:p w14:paraId="0B38B799">
      <w:pPr>
        <w:widowControl/>
        <w:spacing w:before="75" w:beforeAutospacing="0" w:after="75" w:afterAutospacing="0" w:line="435" w:lineRule="atLeast"/>
        <w:ind w:left="0" w:right="0" w:firstLine="0"/>
        <w:jc w:val="left"/>
        <w:rPr>
          <w:rFonts w:ascii="Calibri" w:hAnsi="Calibri" w:eastAsia="宋体" w:cs="黑体"/>
          <w:color w:val="000000"/>
          <w:kern w:val="0"/>
          <w:sz w:val="24"/>
          <w:szCs w:val="24"/>
          <w:lang w:val="en-US" w:eastAsia="zh-CN" w:bidi="ar-SA"/>
        </w:rPr>
      </w:pPr>
      <w:r>
        <w:rPr>
          <w:rFonts w:hint="eastAsia" w:ascii="宋体" w:hAnsi="宋体" w:eastAsia="宋体" w:cs="宋体"/>
          <w:color w:val="000000"/>
          <w:spacing w:val="0"/>
          <w:kern w:val="0"/>
          <w:sz w:val="24"/>
          <w:szCs w:val="24"/>
          <w:lang w:val="en-US" w:eastAsia="zh-CN" w:bidi="ar-SA"/>
        </w:rPr>
        <w:t>日  期： </w:t>
      </w:r>
      <w:r>
        <w:rPr>
          <w:rFonts w:hint="eastAsia" w:ascii="宋体" w:hAnsi="宋体" w:eastAsia="宋体" w:cs="宋体"/>
          <w:color w:val="000000"/>
          <w:spacing w:val="0"/>
          <w:kern w:val="0"/>
          <w:sz w:val="24"/>
          <w:szCs w:val="24"/>
          <w:u w:val="single"/>
          <w:lang w:val="en-US" w:eastAsia="zh-CN" w:bidi="ar-SA"/>
        </w:rPr>
        <w:t>    </w:t>
      </w:r>
      <w:r>
        <w:rPr>
          <w:rFonts w:hint="eastAsia" w:ascii="宋体" w:hAnsi="宋体" w:eastAsia="宋体" w:cs="宋体"/>
          <w:color w:val="000000"/>
          <w:spacing w:val="0"/>
          <w:kern w:val="0"/>
          <w:sz w:val="24"/>
          <w:szCs w:val="24"/>
          <w:lang w:val="en-US" w:eastAsia="zh-CN" w:bidi="ar-SA"/>
        </w:rPr>
        <w:t>年 </w:t>
      </w:r>
      <w:r>
        <w:rPr>
          <w:rFonts w:hint="eastAsia" w:ascii="宋体" w:hAnsi="宋体" w:eastAsia="宋体" w:cs="宋体"/>
          <w:color w:val="000000"/>
          <w:spacing w:val="0"/>
          <w:kern w:val="0"/>
          <w:sz w:val="24"/>
          <w:szCs w:val="24"/>
          <w:u w:val="single"/>
          <w:lang w:val="en-US" w:eastAsia="zh-CN" w:bidi="ar-SA"/>
        </w:rPr>
        <w:t>   </w:t>
      </w:r>
      <w:r>
        <w:rPr>
          <w:rFonts w:hint="eastAsia" w:ascii="宋体" w:hAnsi="宋体" w:eastAsia="宋体" w:cs="宋体"/>
          <w:color w:val="000000"/>
          <w:spacing w:val="0"/>
          <w:kern w:val="0"/>
          <w:sz w:val="24"/>
          <w:szCs w:val="24"/>
          <w:lang w:val="en-US" w:eastAsia="zh-CN" w:bidi="ar-SA"/>
        </w:rPr>
        <w:t>月 </w:t>
      </w:r>
      <w:r>
        <w:rPr>
          <w:rFonts w:hint="eastAsia" w:ascii="宋体" w:hAnsi="宋体" w:eastAsia="宋体" w:cs="宋体"/>
          <w:color w:val="000000"/>
          <w:spacing w:val="0"/>
          <w:kern w:val="0"/>
          <w:sz w:val="24"/>
          <w:szCs w:val="24"/>
          <w:u w:val="single"/>
          <w:lang w:val="en-US" w:eastAsia="zh-CN" w:bidi="ar-SA"/>
        </w:rPr>
        <w:t>   </w:t>
      </w:r>
      <w:r>
        <w:rPr>
          <w:rFonts w:hint="eastAsia" w:ascii="宋体" w:hAnsi="宋体" w:eastAsia="宋体" w:cs="宋体"/>
          <w:color w:val="000000"/>
          <w:spacing w:val="0"/>
          <w:kern w:val="0"/>
          <w:sz w:val="24"/>
          <w:szCs w:val="24"/>
          <w:lang w:val="en-US" w:eastAsia="zh-CN" w:bidi="ar-SA"/>
        </w:rPr>
        <w:t>日</w:t>
      </w:r>
    </w:p>
    <w:p w14:paraId="7BBFC2D7">
      <w:pPr>
        <w:widowControl/>
        <w:spacing w:before="75" w:beforeAutospacing="0" w:after="75" w:afterAutospacing="0" w:line="435" w:lineRule="atLeast"/>
        <w:ind w:left="0" w:right="0" w:firstLine="0"/>
        <w:jc w:val="left"/>
        <w:rPr>
          <w:rFonts w:ascii="Calibri" w:hAnsi="Calibri" w:eastAsia="宋体" w:cs="黑体"/>
          <w:color w:val="000000"/>
          <w:kern w:val="0"/>
          <w:sz w:val="24"/>
          <w:szCs w:val="24"/>
          <w:lang w:val="en-US" w:eastAsia="zh-CN" w:bidi="ar-SA"/>
        </w:rPr>
      </w:pPr>
      <w:r>
        <w:rPr>
          <w:rFonts w:hint="eastAsia" w:ascii="宋体" w:hAnsi="宋体" w:eastAsia="宋体" w:cs="宋体"/>
          <w:color w:val="000000"/>
          <w:spacing w:val="0"/>
          <w:kern w:val="0"/>
          <w:sz w:val="24"/>
          <w:szCs w:val="24"/>
          <w:lang w:val="en-US" w:eastAsia="zh-CN" w:bidi="ar-SA"/>
        </w:rPr>
        <w:t> </w:t>
      </w:r>
    </w:p>
    <w:p w14:paraId="1F3ED8F2">
      <w:pPr>
        <w:widowControl/>
        <w:spacing w:before="75" w:beforeAutospacing="0" w:after="75" w:afterAutospacing="0" w:line="435" w:lineRule="atLeast"/>
        <w:ind w:left="0" w:right="0" w:firstLine="0"/>
        <w:jc w:val="left"/>
        <w:rPr>
          <w:rFonts w:ascii="Calibri" w:hAnsi="Calibri" w:eastAsia="宋体" w:cs="黑体"/>
          <w:color w:val="000000"/>
          <w:kern w:val="0"/>
          <w:sz w:val="24"/>
          <w:szCs w:val="24"/>
          <w:lang w:val="en-US" w:eastAsia="zh-CN" w:bidi="ar-SA"/>
        </w:rPr>
      </w:pPr>
      <w:r>
        <w:rPr>
          <w:rFonts w:hint="eastAsia" w:ascii="宋体" w:hAnsi="宋体" w:eastAsia="宋体" w:cs="宋体"/>
          <w:color w:val="000000"/>
          <w:spacing w:val="0"/>
          <w:kern w:val="0"/>
          <w:sz w:val="24"/>
          <w:szCs w:val="24"/>
          <w:lang w:val="en-US" w:eastAsia="zh-CN" w:bidi="ar-SA"/>
        </w:rPr>
        <w:t> </w:t>
      </w:r>
    </w:p>
    <w:p w14:paraId="218BF788">
      <w:pPr>
        <w:pStyle w:val="11"/>
        <w:ind w:firstLine="480"/>
        <w:jc w:val="right"/>
        <w:rPr>
          <w:rFonts w:eastAsia="宋体"/>
        </w:rPr>
      </w:pPr>
    </w:p>
    <w:p w14:paraId="57D17AFA">
      <w:pPr>
        <w:pStyle w:val="11"/>
        <w:ind w:firstLine="480"/>
        <w:jc w:val="right"/>
        <w:rPr>
          <w:rFonts w:eastAsia="宋体"/>
        </w:rPr>
      </w:pPr>
    </w:p>
    <w:p w14:paraId="12070C9F">
      <w:pPr>
        <w:pStyle w:val="11"/>
        <w:ind w:firstLine="480"/>
        <w:jc w:val="right"/>
        <w:rPr>
          <w:rFonts w:eastAsia="宋体"/>
        </w:rPr>
      </w:pPr>
    </w:p>
    <w:p w14:paraId="72FF0638">
      <w:pPr>
        <w:pStyle w:val="11"/>
        <w:ind w:firstLine="480"/>
        <w:jc w:val="right"/>
        <w:rPr>
          <w:rFonts w:eastAsia="宋体"/>
        </w:rPr>
      </w:pPr>
    </w:p>
    <w:p w14:paraId="2CBDF302">
      <w:pPr>
        <w:pStyle w:val="11"/>
        <w:ind w:firstLine="480"/>
        <w:jc w:val="right"/>
        <w:rPr>
          <w:rFonts w:eastAsia="宋体"/>
        </w:rPr>
      </w:pPr>
    </w:p>
    <w:p w14:paraId="699A2FED">
      <w:pPr>
        <w:pStyle w:val="11"/>
        <w:ind w:firstLine="480"/>
        <w:jc w:val="right"/>
        <w:rPr>
          <w:rFonts w:eastAsia="宋体"/>
        </w:rPr>
      </w:pPr>
    </w:p>
    <w:p w14:paraId="625C7564">
      <w:pPr>
        <w:pStyle w:val="11"/>
        <w:ind w:firstLine="480"/>
        <w:jc w:val="right"/>
        <w:rPr>
          <w:rFonts w:eastAsia="宋体"/>
        </w:rPr>
      </w:pPr>
    </w:p>
    <w:p w14:paraId="7903A03A">
      <w:pPr>
        <w:pStyle w:val="11"/>
        <w:ind w:firstLine="480"/>
        <w:jc w:val="right"/>
        <w:rPr>
          <w:rFonts w:eastAsia="宋体"/>
        </w:rPr>
      </w:pPr>
    </w:p>
    <w:p w14:paraId="37058105">
      <w:pPr>
        <w:pStyle w:val="11"/>
        <w:ind w:firstLine="480"/>
        <w:jc w:val="right"/>
        <w:rPr>
          <w:rFonts w:eastAsia="宋体"/>
        </w:rPr>
      </w:pPr>
    </w:p>
    <w:p w14:paraId="2B00799A">
      <w:pPr>
        <w:pStyle w:val="11"/>
        <w:ind w:firstLine="480"/>
        <w:jc w:val="right"/>
        <w:rPr>
          <w:rFonts w:eastAsia="宋体"/>
        </w:rPr>
      </w:pPr>
    </w:p>
    <w:p w14:paraId="29036DB9">
      <w:pPr>
        <w:pStyle w:val="11"/>
        <w:ind w:firstLine="0"/>
        <w:jc w:val="both"/>
        <w:rPr>
          <w:rFonts w:eastAsia="宋体"/>
        </w:rPr>
      </w:pPr>
    </w:p>
    <w:p w14:paraId="188812FE">
      <w:pPr>
        <w:pStyle w:val="11"/>
        <w:ind w:firstLine="480"/>
        <w:jc w:val="right"/>
        <w:rPr>
          <w:rFonts w:eastAsia="宋体"/>
        </w:rPr>
      </w:pPr>
    </w:p>
    <w:p w14:paraId="0D8ECD94">
      <w:pPr>
        <w:pStyle w:val="11"/>
        <w:ind w:firstLine="480"/>
        <w:jc w:val="right"/>
        <w:rPr>
          <w:rFonts w:eastAsia="宋体"/>
        </w:rPr>
      </w:pPr>
    </w:p>
    <w:p w14:paraId="639D3696">
      <w:pPr>
        <w:pStyle w:val="11"/>
        <w:ind w:firstLine="480"/>
        <w:jc w:val="right"/>
        <w:rPr>
          <w:rFonts w:eastAsia="宋体"/>
        </w:rPr>
      </w:pPr>
    </w:p>
    <w:p w14:paraId="3344F35F">
      <w:pPr>
        <w:pStyle w:val="11"/>
        <w:ind w:firstLine="480"/>
        <w:jc w:val="right"/>
        <w:rPr>
          <w:rFonts w:eastAsia="宋体"/>
        </w:rPr>
      </w:pPr>
    </w:p>
    <w:p w14:paraId="4702285D">
      <w:pPr>
        <w:pStyle w:val="11"/>
        <w:ind w:firstLine="480"/>
        <w:jc w:val="right"/>
        <w:rPr>
          <w:rFonts w:eastAsia="宋体"/>
        </w:rPr>
      </w:pPr>
    </w:p>
    <w:p w14:paraId="411BC1D5">
      <w:pPr>
        <w:widowControl/>
        <w:spacing w:before="0" w:beforeAutospacing="1" w:after="0" w:afterAutospacing="1"/>
        <w:ind w:left="0" w:right="0"/>
        <w:jc w:val="center"/>
        <w:rPr>
          <w:rFonts w:hint="eastAsia" w:ascii="方正小标宋_GBK" w:hAnsi="方正小标宋_GBK" w:eastAsia="方正小标宋_GBK" w:cs="方正小标宋_GBK"/>
          <w:b w:val="0"/>
          <w:bCs w:val="0"/>
          <w:color w:val="000000"/>
          <w:kern w:val="0"/>
          <w:sz w:val="28"/>
          <w:szCs w:val="28"/>
          <w:lang w:val="en-US" w:eastAsia="zh-CN" w:bidi="ar-SA"/>
        </w:rPr>
      </w:pPr>
      <w:r>
        <w:rPr>
          <w:rFonts w:hint="eastAsia" w:ascii="方正小标宋_GBK" w:hAnsi="方正小标宋_GBK" w:eastAsia="方正小标宋_GBK" w:cs="方正小标宋_GBK"/>
          <w:b w:val="0"/>
          <w:bCs w:val="0"/>
          <w:sz w:val="28"/>
          <w:szCs w:val="28"/>
          <w:lang w:val="en-US" w:eastAsia="zh-CN" w:bidi="ar-SA"/>
        </w:rPr>
        <w:t>附件6、</w:t>
      </w:r>
      <w:r>
        <w:rPr>
          <w:rStyle w:val="9"/>
          <w:rFonts w:hint="eastAsia" w:ascii="方正小标宋_GBK" w:hAnsi="方正小标宋_GBK" w:eastAsia="方正小标宋_GBK" w:cs="方正小标宋_GBK"/>
          <w:b w:val="0"/>
          <w:bCs w:val="0"/>
          <w:color w:val="000000"/>
          <w:kern w:val="0"/>
          <w:sz w:val="28"/>
          <w:szCs w:val="28"/>
          <w:lang w:val="en-US" w:eastAsia="zh-CN" w:bidi="ar-SA"/>
        </w:rPr>
        <w:t>信用情况书面声明</w:t>
      </w:r>
    </w:p>
    <w:p w14:paraId="75EE2765">
      <w:pPr>
        <w:widowControl/>
        <w:spacing w:before="0" w:beforeAutospacing="1" w:after="0" w:afterAutospacing="1"/>
        <w:ind w:left="0" w:right="0"/>
        <w:jc w:val="left"/>
        <w:rPr>
          <w:rFonts w:ascii="Calibri" w:hAnsi="Calibri" w:eastAsia="宋体" w:cs="黑体"/>
          <w:color w:val="000000"/>
          <w:kern w:val="0"/>
          <w:sz w:val="24"/>
          <w:szCs w:val="24"/>
          <w:lang w:val="en-US" w:eastAsia="zh-CN" w:bidi="ar-SA"/>
        </w:rPr>
      </w:pPr>
      <w:r>
        <w:rPr>
          <w:rFonts w:hint="eastAsia" w:ascii="宋体" w:hAnsi="宋体" w:eastAsia="宋体" w:cs="宋体"/>
          <w:color w:val="000000"/>
          <w:kern w:val="0"/>
          <w:sz w:val="21"/>
          <w:szCs w:val="21"/>
          <w:lang w:val="en-US" w:eastAsia="zh-CN" w:bidi="ar-SA"/>
        </w:rPr>
        <w:t> </w:t>
      </w:r>
    </w:p>
    <w:p w14:paraId="5E856939">
      <w:pPr>
        <w:widowControl/>
        <w:spacing w:before="0" w:beforeAutospacing="1" w:after="0" w:afterAutospacing="1"/>
        <w:ind w:left="0" w:right="0"/>
        <w:jc w:val="left"/>
        <w:rPr>
          <w:rFonts w:hint="default" w:ascii="宋体" w:hAnsi="宋体" w:eastAsia="宋体" w:cs="宋体"/>
          <w:color w:val="000000"/>
          <w:kern w:val="0"/>
          <w:sz w:val="24"/>
          <w:szCs w:val="24"/>
          <w:lang w:val="en-US" w:eastAsia="zh-CN" w:bidi="ar-SA"/>
        </w:rPr>
      </w:pPr>
      <w:r>
        <w:rPr>
          <w:rFonts w:hint="default" w:ascii="Calibri" w:hAnsi="Calibri" w:eastAsia="宋体" w:cs="Calibri"/>
          <w:color w:val="000000"/>
          <w:kern w:val="0"/>
          <w:sz w:val="24"/>
          <w:szCs w:val="24"/>
          <w:lang w:val="en-US" w:eastAsia="zh-CN" w:bidi="ar-SA"/>
        </w:rPr>
        <w:t> </w:t>
      </w:r>
      <w:r>
        <w:rPr>
          <w:rFonts w:hint="eastAsia" w:ascii="宋体" w:hAnsi="宋体" w:eastAsia="宋体" w:cs="宋体"/>
          <w:color w:val="000000"/>
          <w:kern w:val="0"/>
          <w:sz w:val="24"/>
          <w:szCs w:val="24"/>
          <w:lang w:val="en-US" w:eastAsia="zh-CN" w:bidi="ar-SA"/>
        </w:rPr>
        <w:t>致：</w:t>
      </w:r>
      <w:r>
        <w:rPr>
          <w:rFonts w:hint="eastAsia" w:ascii="宋体" w:hAnsi="宋体" w:eastAsia="宋体" w:cs="宋体"/>
          <w:color w:val="000000"/>
          <w:kern w:val="0"/>
          <w:sz w:val="24"/>
          <w:szCs w:val="24"/>
          <w:u w:val="single"/>
          <w:lang w:val="en-US" w:eastAsia="zh-CN" w:bidi="ar-SA"/>
        </w:rPr>
        <w:t xml:space="preserve">    </w:t>
      </w:r>
      <w:r>
        <w:rPr>
          <w:rFonts w:hint="eastAsia" w:ascii="宋体" w:hAnsi="宋体" w:eastAsia="宋体" w:cs="宋体"/>
          <w:color w:val="000000"/>
          <w:spacing w:val="0"/>
          <w:kern w:val="0"/>
          <w:sz w:val="24"/>
          <w:szCs w:val="24"/>
          <w:u w:val="single"/>
          <w:lang w:val="en-US" w:eastAsia="zh-CN" w:bidi="ar-SA"/>
        </w:rPr>
        <w:t>(采购人</w:t>
      </w:r>
      <w:r>
        <w:rPr>
          <w:rFonts w:hint="default" w:ascii="Calibri" w:hAnsi="Calibri" w:eastAsia="宋体" w:cs="Calibri"/>
          <w:color w:val="000000"/>
          <w:spacing w:val="0"/>
          <w:kern w:val="0"/>
          <w:sz w:val="24"/>
          <w:szCs w:val="24"/>
          <w:u w:val="single"/>
          <w:lang w:val="en-US" w:eastAsia="zh-CN" w:bidi="ar-SA"/>
        </w:rPr>
        <w:t xml:space="preserve">) </w:t>
      </w:r>
      <w:r>
        <w:rPr>
          <w:rFonts w:hint="eastAsia" w:eastAsia="宋体" w:cs="Calibri"/>
          <w:color w:val="000000"/>
          <w:spacing w:val="0"/>
          <w:kern w:val="0"/>
          <w:sz w:val="24"/>
          <w:szCs w:val="24"/>
          <w:u w:val="single"/>
          <w:lang w:val="en-US" w:eastAsia="zh-CN" w:bidi="ar-SA"/>
        </w:rPr>
        <w:t xml:space="preserve">        </w:t>
      </w:r>
    </w:p>
    <w:p w14:paraId="74E2BA70">
      <w:pPr>
        <w:widowControl/>
        <w:spacing w:before="0" w:beforeAutospacing="1" w:after="0" w:afterAutospacing="1" w:line="360" w:lineRule="auto"/>
        <w:ind w:right="0" w:firstLine="480" w:firstLineChars="200"/>
        <w:jc w:val="left"/>
        <w:rPr>
          <w:rFonts w:ascii="Calibri" w:hAnsi="Calibri" w:eastAsia="宋体" w:cs="黑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我方参加政府采购活动前未被列入失信被执行人、重大税收违法案件当事人名单、政府采购严重违法失信行为记录名单，否则产生不利后果由我方承担责任。</w:t>
      </w:r>
    </w:p>
    <w:p w14:paraId="376EE714">
      <w:pPr>
        <w:widowControl/>
        <w:spacing w:before="0" w:beforeAutospacing="1" w:after="0" w:afterAutospacing="1"/>
        <w:ind w:right="0" w:firstLine="480" w:firstLineChars="200"/>
        <w:jc w:val="left"/>
        <w:rPr>
          <w:rFonts w:ascii="Calibri" w:hAnsi="Calibri" w:eastAsia="宋体" w:cs="黑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特此声明。</w:t>
      </w:r>
    </w:p>
    <w:p w14:paraId="46CF9E1C">
      <w:pPr>
        <w:widowControl/>
        <w:spacing w:before="0" w:beforeAutospacing="1" w:after="0" w:afterAutospacing="1"/>
        <w:ind w:left="0" w:right="0"/>
        <w:jc w:val="left"/>
        <w:rPr>
          <w:rFonts w:hint="eastAsia" w:ascii="宋体" w:hAnsi="宋体" w:eastAsia="宋体" w:cs="宋体"/>
          <w:color w:val="000000"/>
          <w:kern w:val="0"/>
          <w:sz w:val="21"/>
          <w:szCs w:val="21"/>
          <w:lang w:val="en-US" w:eastAsia="zh-CN" w:bidi="ar-SA"/>
        </w:rPr>
      </w:pPr>
    </w:p>
    <w:p w14:paraId="540A63FD">
      <w:pPr>
        <w:widowControl/>
        <w:spacing w:before="0" w:beforeAutospacing="1" w:after="0" w:afterAutospacing="1"/>
        <w:ind w:left="0" w:right="0"/>
        <w:jc w:val="left"/>
        <w:rPr>
          <w:rFonts w:hint="eastAsia" w:ascii="宋体" w:hAnsi="宋体" w:eastAsia="宋体" w:cs="宋体"/>
          <w:color w:val="000000"/>
          <w:kern w:val="0"/>
          <w:sz w:val="21"/>
          <w:szCs w:val="21"/>
          <w:lang w:val="en-US" w:eastAsia="zh-CN" w:bidi="ar-SA"/>
        </w:rPr>
      </w:pPr>
    </w:p>
    <w:p w14:paraId="5CC87463">
      <w:pPr>
        <w:widowControl/>
        <w:spacing w:before="75" w:beforeAutospacing="0" w:after="75" w:afterAutospacing="0" w:line="360" w:lineRule="auto"/>
        <w:ind w:left="0" w:right="0" w:firstLine="0"/>
        <w:jc w:val="both"/>
        <w:rPr>
          <w:rFonts w:ascii="Calibri" w:hAnsi="Calibri" w:eastAsia="宋体" w:cs="黑体"/>
          <w:color w:val="000000"/>
          <w:kern w:val="0"/>
          <w:sz w:val="24"/>
          <w:szCs w:val="24"/>
          <w:lang w:val="en-US" w:eastAsia="zh-CN" w:bidi="ar-SA"/>
        </w:rPr>
      </w:pPr>
      <w:r>
        <w:rPr>
          <w:rFonts w:hint="eastAsia" w:ascii="宋体" w:hAnsi="宋体" w:eastAsia="宋体" w:cs="宋体"/>
          <w:color w:val="000000"/>
          <w:spacing w:val="0"/>
          <w:kern w:val="0"/>
          <w:sz w:val="24"/>
          <w:szCs w:val="24"/>
          <w:lang w:val="en-US" w:eastAsia="zh-CN" w:bidi="ar-SA"/>
        </w:rPr>
        <w:t>供应商代表：</w:t>
      </w:r>
      <w:r>
        <w:rPr>
          <w:rFonts w:hint="eastAsia" w:ascii="宋体" w:hAnsi="宋体" w:eastAsia="宋体" w:cs="宋体"/>
          <w:color w:val="000000"/>
          <w:spacing w:val="0"/>
          <w:kern w:val="0"/>
          <w:sz w:val="24"/>
          <w:szCs w:val="24"/>
          <w:u w:val="single"/>
          <w:lang w:val="en-US" w:eastAsia="zh-CN" w:bidi="ar-SA"/>
        </w:rPr>
        <w:t>             </w:t>
      </w:r>
      <w:r>
        <w:rPr>
          <w:rFonts w:hint="eastAsia" w:ascii="宋体" w:hAnsi="宋体" w:eastAsia="宋体" w:cs="宋体"/>
          <w:color w:val="000000"/>
          <w:spacing w:val="0"/>
          <w:kern w:val="0"/>
          <w:sz w:val="24"/>
          <w:szCs w:val="24"/>
          <w:lang w:val="en-US" w:eastAsia="zh-CN" w:bidi="ar-SA"/>
        </w:rPr>
        <w:t>（签字） </w:t>
      </w:r>
    </w:p>
    <w:p w14:paraId="241144FA">
      <w:pPr>
        <w:widowControl/>
        <w:spacing w:before="75" w:beforeAutospacing="0" w:after="75" w:afterAutospacing="0" w:line="360" w:lineRule="auto"/>
        <w:ind w:left="0" w:right="0" w:firstLine="0"/>
        <w:jc w:val="both"/>
        <w:rPr>
          <w:rFonts w:ascii="Calibri" w:hAnsi="Calibri" w:eastAsia="宋体" w:cs="黑体"/>
          <w:color w:val="000000"/>
          <w:kern w:val="0"/>
          <w:sz w:val="24"/>
          <w:szCs w:val="24"/>
          <w:lang w:val="en-US" w:eastAsia="zh-CN" w:bidi="ar-SA"/>
        </w:rPr>
      </w:pPr>
      <w:r>
        <w:rPr>
          <w:rFonts w:hint="eastAsia" w:ascii="宋体" w:hAnsi="宋体" w:eastAsia="宋体" w:cs="宋体"/>
          <w:color w:val="000000"/>
          <w:spacing w:val="0"/>
          <w:kern w:val="0"/>
          <w:sz w:val="24"/>
          <w:szCs w:val="24"/>
          <w:lang w:val="en-US" w:eastAsia="zh-CN" w:bidi="ar-SA"/>
        </w:rPr>
        <w:t>供应商名称：</w:t>
      </w:r>
      <w:r>
        <w:rPr>
          <w:rFonts w:hint="eastAsia" w:ascii="宋体" w:hAnsi="宋体" w:eastAsia="宋体" w:cs="宋体"/>
          <w:color w:val="000000"/>
          <w:spacing w:val="0"/>
          <w:kern w:val="0"/>
          <w:sz w:val="24"/>
          <w:szCs w:val="24"/>
          <w:u w:val="single"/>
          <w:lang w:val="en-US" w:eastAsia="zh-CN" w:bidi="ar-SA"/>
        </w:rPr>
        <w:t>         </w:t>
      </w:r>
      <w:r>
        <w:rPr>
          <w:rFonts w:hint="eastAsia" w:ascii="宋体" w:hAnsi="宋体" w:eastAsia="宋体" w:cs="宋体"/>
          <w:color w:val="000000"/>
          <w:spacing w:val="0"/>
          <w:kern w:val="0"/>
          <w:sz w:val="24"/>
          <w:szCs w:val="24"/>
          <w:lang w:val="en-US" w:eastAsia="zh-CN" w:bidi="ar-SA"/>
        </w:rPr>
        <w:t>（全称并加盖公章）              </w:t>
      </w:r>
    </w:p>
    <w:p w14:paraId="0EAB6033">
      <w:pPr>
        <w:pStyle w:val="11"/>
        <w:keepNext w:val="0"/>
        <w:keepLines w:val="0"/>
        <w:pageBreakBefore w:val="0"/>
        <w:kinsoku/>
        <w:wordWrap/>
        <w:overflowPunct/>
        <w:topLinePunct w:val="0"/>
        <w:autoSpaceDE/>
        <w:autoSpaceDN/>
        <w:bidi w:val="0"/>
        <w:adjustRightInd/>
        <w:snapToGrid/>
        <w:spacing w:beforeAutospacing="0" w:afterAutospacing="0" w:line="400" w:lineRule="exact"/>
        <w:ind w:firstLine="480"/>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000000"/>
          <w:spacing w:val="0"/>
          <w:kern w:val="0"/>
          <w:sz w:val="24"/>
          <w:szCs w:val="24"/>
          <w:lang w:val="en-US" w:eastAsia="zh-CN" w:bidi="ar-SA"/>
        </w:rPr>
        <w:t>日    期：</w:t>
      </w:r>
      <w:r>
        <w:rPr>
          <w:rFonts w:hint="eastAsia" w:ascii="宋体" w:hAnsi="宋体" w:eastAsia="宋体" w:cs="宋体"/>
          <w:color w:val="000000"/>
          <w:spacing w:val="0"/>
          <w:kern w:val="0"/>
          <w:sz w:val="24"/>
          <w:szCs w:val="24"/>
          <w:u w:val="single"/>
          <w:lang w:val="en-US" w:eastAsia="zh-CN" w:bidi="ar-SA"/>
        </w:rPr>
        <w:t>     </w:t>
      </w:r>
      <w:r>
        <w:rPr>
          <w:rFonts w:hint="eastAsia" w:ascii="宋体" w:hAnsi="宋体" w:eastAsia="宋体" w:cs="宋体"/>
          <w:color w:val="000000"/>
          <w:spacing w:val="0"/>
          <w:kern w:val="0"/>
          <w:sz w:val="24"/>
          <w:szCs w:val="24"/>
          <w:lang w:val="en-US" w:eastAsia="zh-CN" w:bidi="ar-SA"/>
        </w:rPr>
        <w:t>年</w:t>
      </w:r>
      <w:r>
        <w:rPr>
          <w:rFonts w:hint="eastAsia" w:ascii="宋体" w:hAnsi="宋体" w:eastAsia="宋体" w:cs="宋体"/>
          <w:color w:val="000000"/>
          <w:spacing w:val="0"/>
          <w:kern w:val="0"/>
          <w:sz w:val="24"/>
          <w:szCs w:val="24"/>
          <w:u w:val="single"/>
          <w:lang w:val="en-US" w:eastAsia="zh-CN" w:bidi="ar-SA"/>
        </w:rPr>
        <w:t>    </w:t>
      </w:r>
      <w:r>
        <w:rPr>
          <w:rFonts w:hint="eastAsia" w:ascii="宋体" w:hAnsi="宋体" w:eastAsia="宋体" w:cs="宋体"/>
          <w:color w:val="000000"/>
          <w:spacing w:val="0"/>
          <w:kern w:val="0"/>
          <w:sz w:val="24"/>
          <w:szCs w:val="24"/>
          <w:lang w:val="en-US" w:eastAsia="zh-CN" w:bidi="ar-SA"/>
        </w:rPr>
        <w:t>月</w:t>
      </w:r>
      <w:r>
        <w:rPr>
          <w:rFonts w:hint="eastAsia" w:ascii="宋体" w:hAnsi="宋体" w:eastAsia="宋体" w:cs="宋体"/>
          <w:color w:val="000000"/>
          <w:spacing w:val="0"/>
          <w:kern w:val="0"/>
          <w:sz w:val="24"/>
          <w:szCs w:val="24"/>
          <w:u w:val="single"/>
          <w:lang w:val="en-US" w:eastAsia="zh-CN" w:bidi="ar-SA"/>
        </w:rPr>
        <w:t>    </w:t>
      </w:r>
      <w:r>
        <w:rPr>
          <w:rFonts w:hint="eastAsia" w:ascii="宋体" w:hAnsi="宋体" w:eastAsia="宋体" w:cs="宋体"/>
          <w:color w:val="000000"/>
          <w:spacing w:val="0"/>
          <w:kern w:val="0"/>
          <w:sz w:val="24"/>
          <w:szCs w:val="24"/>
          <w:lang w:val="en-US" w:eastAsia="zh-CN" w:bidi="ar-SA"/>
        </w:rPr>
        <w:t>日</w:t>
      </w:r>
      <w:r>
        <w:rPr>
          <w:rFonts w:hint="eastAsia" w:ascii="宋体" w:hAnsi="宋体" w:eastAsia="宋体" w:cs="宋体"/>
          <w:color w:val="000000"/>
          <w:spacing w:val="0"/>
          <w:kern w:val="0"/>
          <w:sz w:val="24"/>
          <w:szCs w:val="24"/>
          <w:lang w:val="en-US" w:eastAsia="zh-CN" w:bidi="ar-SA"/>
        </w:rPr>
        <w:br w:type="page"/>
      </w:r>
      <w:r>
        <w:rPr>
          <w:rFonts w:hint="eastAsia" w:ascii="宋体" w:hAnsi="宋体" w:cs="宋体"/>
          <w:color w:val="000000"/>
          <w:spacing w:val="0"/>
          <w:kern w:val="0"/>
          <w:sz w:val="24"/>
          <w:szCs w:val="24"/>
          <w:lang w:val="en-US" w:eastAsia="zh-CN" w:bidi="ar-SA"/>
        </w:rPr>
        <w:t xml:space="preserve">                        </w:t>
      </w:r>
      <w:r>
        <w:rPr>
          <w:rFonts w:hint="eastAsia" w:ascii="方正小标宋_GBK" w:hAnsi="方正小标宋_GBK" w:eastAsia="方正小标宋_GBK" w:cs="方正小标宋_GBK"/>
          <w:b w:val="0"/>
          <w:bCs w:val="0"/>
          <w:sz w:val="28"/>
          <w:szCs w:val="28"/>
          <w:lang w:val="en-US" w:eastAsia="zh-CN" w:bidi="ar-SA"/>
        </w:rPr>
        <w:t>附件7、</w:t>
      </w:r>
      <w:r>
        <w:rPr>
          <w:rFonts w:hint="eastAsia" w:ascii="宋体" w:hAnsi="宋体" w:eastAsia="宋体" w:cs="宋体"/>
          <w:b/>
          <w:bCs/>
          <w:color w:val="auto"/>
          <w:sz w:val="24"/>
          <w:szCs w:val="24"/>
          <w:highlight w:val="none"/>
          <w:lang w:val="en-US" w:eastAsia="zh-CN"/>
        </w:rPr>
        <w:t>供应商资格承诺函</w:t>
      </w:r>
    </w:p>
    <w:p w14:paraId="2C9271C4">
      <w:pPr>
        <w:pStyle w:val="11"/>
        <w:keepNext w:val="0"/>
        <w:keepLines w:val="0"/>
        <w:pageBreakBefore w:val="0"/>
        <w:kinsoku/>
        <w:wordWrap/>
        <w:overflowPunct/>
        <w:topLinePunct w:val="0"/>
        <w:autoSpaceDE/>
        <w:autoSpaceDN/>
        <w:bidi w:val="0"/>
        <w:adjustRightInd/>
        <w:snapToGrid/>
        <w:spacing w:beforeAutospacing="0" w:afterAutospacing="0" w:line="400" w:lineRule="exact"/>
        <w:ind w:firstLine="480"/>
        <w:jc w:val="left"/>
        <w:textAlignment w:val="auto"/>
        <w:rPr>
          <w:rFonts w:hint="eastAsia" w:ascii="宋体" w:hAnsi="宋体" w:eastAsia="宋体" w:cs="宋体"/>
          <w:color w:val="auto"/>
          <w:sz w:val="24"/>
          <w:szCs w:val="24"/>
          <w:highlight w:val="none"/>
        </w:rPr>
      </w:pPr>
      <w:r>
        <w:rPr>
          <w:rFonts w:hint="eastAsia" w:ascii="方正小标宋_GBK" w:hAnsi="方正小标宋_GBK" w:eastAsia="方正小标宋_GBK" w:cs="方正小标宋_GBK"/>
          <w:b w:val="0"/>
          <w:bCs w:val="0"/>
          <w:color w:val="000000"/>
          <w:spacing w:val="0"/>
          <w:kern w:val="0"/>
          <w:sz w:val="28"/>
          <w:szCs w:val="28"/>
          <w:lang w:val="en-US" w:eastAsia="zh-CN" w:bidi="ar-SA"/>
        </w:rPr>
        <w:br w:type="textWrapping"/>
      </w: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（采购人或采购代理机构）</w:t>
      </w:r>
    </w:p>
    <w:p w14:paraId="09E0D0A7">
      <w:pPr>
        <w:pStyle w:val="11"/>
        <w:keepNext w:val="0"/>
        <w:keepLines w:val="0"/>
        <w:pageBreakBefore w:val="0"/>
        <w:kinsoku/>
        <w:wordWrap/>
        <w:overflowPunct/>
        <w:topLinePunct w:val="0"/>
        <w:autoSpaceDE/>
        <w:autoSpaceDN/>
        <w:bidi w:val="0"/>
        <w:adjustRightInd/>
        <w:snapToGrid/>
        <w:spacing w:beforeAutospacing="0" w:afterAutospacing="0" w:line="400" w:lineRule="exact"/>
        <w:ind w:firstLine="96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单位名称(自然人姓名):</w:t>
      </w:r>
    </w:p>
    <w:p w14:paraId="59391E85">
      <w:pPr>
        <w:pStyle w:val="11"/>
        <w:keepNext w:val="0"/>
        <w:keepLines w:val="0"/>
        <w:pageBreakBefore w:val="0"/>
        <w:kinsoku/>
        <w:wordWrap/>
        <w:overflowPunct/>
        <w:topLinePunct w:val="0"/>
        <w:autoSpaceDE/>
        <w:autoSpaceDN/>
        <w:bidi w:val="0"/>
        <w:adjustRightInd/>
        <w:snapToGrid/>
        <w:spacing w:beforeAutospacing="0" w:afterAutospacing="0" w:line="400" w:lineRule="exact"/>
        <w:ind w:firstLine="96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统一社会信用代码(自然人身份证号码):</w:t>
      </w:r>
    </w:p>
    <w:p w14:paraId="72CE8CB7">
      <w:pPr>
        <w:pStyle w:val="11"/>
        <w:keepNext w:val="0"/>
        <w:keepLines w:val="0"/>
        <w:pageBreakBefore w:val="0"/>
        <w:kinsoku/>
        <w:wordWrap/>
        <w:overflowPunct/>
        <w:topLinePunct w:val="0"/>
        <w:autoSpaceDE/>
        <w:autoSpaceDN/>
        <w:bidi w:val="0"/>
        <w:adjustRightInd/>
        <w:snapToGrid/>
        <w:spacing w:beforeAutospacing="0" w:afterAutospacing="0" w:line="400" w:lineRule="exact"/>
        <w:ind w:firstLine="96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法定代表人(负责人):</w:t>
      </w:r>
    </w:p>
    <w:p w14:paraId="4197D547">
      <w:pPr>
        <w:pStyle w:val="11"/>
        <w:keepNext w:val="0"/>
        <w:keepLines w:val="0"/>
        <w:pageBreakBefore w:val="0"/>
        <w:kinsoku/>
        <w:wordWrap/>
        <w:overflowPunct/>
        <w:topLinePunct w:val="0"/>
        <w:autoSpaceDE/>
        <w:autoSpaceDN/>
        <w:bidi w:val="0"/>
        <w:adjustRightInd/>
        <w:snapToGrid/>
        <w:spacing w:beforeAutospacing="0" w:afterAutospacing="0" w:line="400" w:lineRule="exact"/>
        <w:ind w:firstLine="96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联系地址和电话:</w:t>
      </w:r>
    </w:p>
    <w:p w14:paraId="7EC708F8">
      <w:pPr>
        <w:pStyle w:val="11"/>
        <w:keepNext w:val="0"/>
        <w:keepLines w:val="0"/>
        <w:pageBreakBefore w:val="0"/>
        <w:kinsoku/>
        <w:wordWrap/>
        <w:overflowPunct/>
        <w:topLinePunct w:val="0"/>
        <w:autoSpaceDE/>
        <w:autoSpaceDN/>
        <w:bidi w:val="0"/>
        <w:adjustRightInd/>
        <w:snapToGrid/>
        <w:spacing w:beforeAutospacing="0" w:afterAutospacing="0" w:line="40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我单位(本人)自愿参加本次政府采购活动，严格遵守《中华人民共和国政府采购法》及相关法律法规，坚守公开、公平公正和诚实信用等原则，依法诚信经营，并郑重承诺:</w:t>
      </w:r>
    </w:p>
    <w:p w14:paraId="731D15FF">
      <w:pPr>
        <w:pStyle w:val="11"/>
        <w:keepNext w:val="0"/>
        <w:keepLines w:val="0"/>
        <w:pageBreakBefore w:val="0"/>
        <w:kinsoku/>
        <w:wordWrap/>
        <w:overflowPunct/>
        <w:topLinePunct w:val="0"/>
        <w:autoSpaceDE/>
        <w:autoSpaceDN/>
        <w:bidi w:val="0"/>
        <w:adjustRightInd/>
        <w:snapToGrid/>
        <w:spacing w:beforeAutospacing="0" w:afterAutospacing="0" w:line="40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一、我单位(本人)具备采购文件要求以及《中华人民共和国政府采购法》第二十二条规定的条件:</w:t>
      </w:r>
    </w:p>
    <w:p w14:paraId="6122AEFD">
      <w:pPr>
        <w:pStyle w:val="11"/>
        <w:keepNext w:val="0"/>
        <w:keepLines w:val="0"/>
        <w:pageBreakBefore w:val="0"/>
        <w:kinsoku/>
        <w:wordWrap/>
        <w:overflowPunct/>
        <w:topLinePunct w:val="0"/>
        <w:autoSpaceDE/>
        <w:autoSpaceDN/>
        <w:bidi w:val="0"/>
        <w:adjustRightInd/>
        <w:snapToGrid/>
        <w:spacing w:beforeAutospacing="0" w:afterAutospacing="0" w:line="400" w:lineRule="exact"/>
        <w:ind w:firstLine="96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1.具有独立承担民事责任的能力;</w:t>
      </w:r>
    </w:p>
    <w:p w14:paraId="681DD04E">
      <w:pPr>
        <w:pStyle w:val="11"/>
        <w:keepNext w:val="0"/>
        <w:keepLines w:val="0"/>
        <w:pageBreakBefore w:val="0"/>
        <w:kinsoku/>
        <w:wordWrap/>
        <w:overflowPunct/>
        <w:topLinePunct w:val="0"/>
        <w:autoSpaceDE/>
        <w:autoSpaceDN/>
        <w:bidi w:val="0"/>
        <w:adjustRightInd/>
        <w:snapToGrid/>
        <w:spacing w:beforeAutospacing="0" w:afterAutospacing="0" w:line="400" w:lineRule="exact"/>
        <w:ind w:firstLine="96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2.具有良好的商业信誉和健全的财务会计制度;</w:t>
      </w:r>
    </w:p>
    <w:p w14:paraId="1CF571F8">
      <w:pPr>
        <w:pStyle w:val="11"/>
        <w:keepNext w:val="0"/>
        <w:keepLines w:val="0"/>
        <w:pageBreakBefore w:val="0"/>
        <w:kinsoku/>
        <w:wordWrap/>
        <w:overflowPunct/>
        <w:topLinePunct w:val="0"/>
        <w:autoSpaceDE/>
        <w:autoSpaceDN/>
        <w:bidi w:val="0"/>
        <w:adjustRightInd/>
        <w:snapToGrid/>
        <w:spacing w:beforeAutospacing="0" w:afterAutospacing="0" w:line="400" w:lineRule="exact"/>
        <w:ind w:firstLine="96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3.具有履行合同所必需的设备和专业技术能力;</w:t>
      </w:r>
    </w:p>
    <w:p w14:paraId="2D55FE0F">
      <w:pPr>
        <w:pStyle w:val="11"/>
        <w:keepNext w:val="0"/>
        <w:keepLines w:val="0"/>
        <w:pageBreakBefore w:val="0"/>
        <w:kinsoku/>
        <w:wordWrap/>
        <w:overflowPunct/>
        <w:topLinePunct w:val="0"/>
        <w:autoSpaceDE/>
        <w:autoSpaceDN/>
        <w:bidi w:val="0"/>
        <w:adjustRightInd/>
        <w:snapToGrid/>
        <w:spacing w:beforeAutospacing="0" w:afterAutospacing="0" w:line="400" w:lineRule="exact"/>
        <w:ind w:firstLine="96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4.有依法缴纳税收和社会保障资金的良好记录;</w:t>
      </w:r>
    </w:p>
    <w:p w14:paraId="70F05CA4">
      <w:pPr>
        <w:pStyle w:val="11"/>
        <w:keepNext w:val="0"/>
        <w:keepLines w:val="0"/>
        <w:pageBreakBefore w:val="0"/>
        <w:kinsoku/>
        <w:wordWrap/>
        <w:overflowPunct/>
        <w:topLinePunct w:val="0"/>
        <w:autoSpaceDE/>
        <w:autoSpaceDN/>
        <w:bidi w:val="0"/>
        <w:adjustRightInd/>
        <w:snapToGrid/>
        <w:spacing w:beforeAutospacing="0" w:afterAutospacing="0" w:line="400" w:lineRule="exact"/>
        <w:ind w:firstLine="96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5.参加政府采购活动前三年内，在经营活动中没有重大违法记录；</w:t>
      </w:r>
    </w:p>
    <w:p w14:paraId="353D9452">
      <w:pPr>
        <w:pStyle w:val="11"/>
        <w:keepNext w:val="0"/>
        <w:keepLines w:val="0"/>
        <w:pageBreakBefore w:val="0"/>
        <w:kinsoku/>
        <w:wordWrap/>
        <w:overflowPunct/>
        <w:topLinePunct w:val="0"/>
        <w:autoSpaceDE/>
        <w:autoSpaceDN/>
        <w:bidi w:val="0"/>
        <w:adjustRightInd/>
        <w:snapToGrid/>
        <w:spacing w:beforeAutospacing="0" w:afterAutospacing="0" w:line="400" w:lineRule="exact"/>
        <w:ind w:firstLine="96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6.法律、行政法规规定的其他条件。</w:t>
      </w:r>
    </w:p>
    <w:p w14:paraId="0D8AE570">
      <w:pPr>
        <w:pStyle w:val="11"/>
        <w:keepNext w:val="0"/>
        <w:keepLines w:val="0"/>
        <w:pageBreakBefore w:val="0"/>
        <w:kinsoku/>
        <w:wordWrap/>
        <w:overflowPunct/>
        <w:topLinePunct w:val="0"/>
        <w:autoSpaceDE/>
        <w:autoSpaceDN/>
        <w:bidi w:val="0"/>
        <w:adjustRightInd/>
        <w:snapToGrid/>
        <w:spacing w:beforeAutospacing="0" w:afterAutospacing="0" w:line="40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759870D0">
      <w:pPr>
        <w:pStyle w:val="11"/>
        <w:keepNext w:val="0"/>
        <w:keepLines w:val="0"/>
        <w:pageBreakBefore w:val="0"/>
        <w:kinsoku/>
        <w:wordWrap/>
        <w:overflowPunct/>
        <w:topLinePunct w:val="0"/>
        <w:autoSpaceDE/>
        <w:autoSpaceDN/>
        <w:bidi w:val="0"/>
        <w:adjustRightInd/>
        <w:snapToGrid/>
        <w:spacing w:beforeAutospacing="0" w:afterAutospacing="0" w:line="40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2308CABA">
      <w:pPr>
        <w:pStyle w:val="11"/>
        <w:keepNext w:val="0"/>
        <w:keepLines w:val="0"/>
        <w:pageBreakBefore w:val="0"/>
        <w:kinsoku/>
        <w:wordWrap/>
        <w:overflowPunct/>
        <w:topLinePunct w:val="0"/>
        <w:autoSpaceDE/>
        <w:autoSpaceDN/>
        <w:bidi w:val="0"/>
        <w:adjustRightInd/>
        <w:snapToGrid/>
        <w:spacing w:beforeAutospacing="0" w:afterAutospacing="0" w:line="400" w:lineRule="exact"/>
        <w:ind w:firstLine="480"/>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u w:val="single"/>
        </w:rPr>
        <w:t>名称(单位公章):</w:t>
      </w:r>
    </w:p>
    <w:p w14:paraId="42FD7A0B">
      <w:pPr>
        <w:pStyle w:val="11"/>
        <w:keepNext w:val="0"/>
        <w:keepLines w:val="0"/>
        <w:pageBreakBefore w:val="0"/>
        <w:kinsoku/>
        <w:wordWrap/>
        <w:overflowPunct/>
        <w:topLinePunct w:val="0"/>
        <w:autoSpaceDE/>
        <w:autoSpaceDN/>
        <w:bidi w:val="0"/>
        <w:adjustRightInd/>
        <w:snapToGrid/>
        <w:spacing w:beforeAutospacing="0" w:afterAutospacing="0" w:line="400" w:lineRule="exact"/>
        <w:ind w:firstLine="480"/>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年　　月　　日</w:t>
      </w:r>
    </w:p>
    <w:p w14:paraId="299294E0">
      <w:pPr>
        <w:pStyle w:val="11"/>
        <w:keepNext w:val="0"/>
        <w:keepLines w:val="0"/>
        <w:pageBreakBefore w:val="0"/>
        <w:kinsoku/>
        <w:wordWrap/>
        <w:overflowPunct/>
        <w:topLinePunct w:val="0"/>
        <w:autoSpaceDE/>
        <w:autoSpaceDN/>
        <w:bidi w:val="0"/>
        <w:adjustRightInd/>
        <w:snapToGrid/>
        <w:spacing w:beforeAutospacing="0" w:afterAutospacing="0" w:line="40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57D4B309">
      <w:pPr>
        <w:pStyle w:val="11"/>
        <w:keepNext w:val="0"/>
        <w:keepLines w:val="0"/>
        <w:pageBreakBefore w:val="0"/>
        <w:kinsoku/>
        <w:wordWrap/>
        <w:overflowPunct/>
        <w:topLinePunct w:val="0"/>
        <w:autoSpaceDE/>
        <w:autoSpaceDN/>
        <w:bidi w:val="0"/>
        <w:adjustRightInd/>
        <w:snapToGrid/>
        <w:spacing w:beforeAutospacing="0" w:afterAutospacing="0" w:line="400" w:lineRule="exact"/>
        <w:ind w:firstLine="96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1.我单位(本人)专指参加政府采购活动的供应商(含自然人)；</w:t>
      </w:r>
    </w:p>
    <w:p w14:paraId="08CABF9B">
      <w:pPr>
        <w:pStyle w:val="11"/>
        <w:keepNext w:val="0"/>
        <w:keepLines w:val="0"/>
        <w:pageBreakBefore w:val="0"/>
        <w:kinsoku/>
        <w:wordWrap/>
        <w:overflowPunct/>
        <w:topLinePunct w:val="0"/>
        <w:autoSpaceDE/>
        <w:autoSpaceDN/>
        <w:bidi w:val="0"/>
        <w:adjustRightInd/>
        <w:snapToGrid/>
        <w:spacing w:beforeAutospacing="0" w:afterAutospacing="0" w:line="400" w:lineRule="exact"/>
        <w:ind w:firstLine="96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2.资格承诺的供应商应在投标(响应)文件中按此模板提供承诺函，否则，视为未按照招标文件规定提交投标人的资格及资信文件，按资格审查不通过处理。</w:t>
      </w:r>
    </w:p>
    <w:p w14:paraId="638C3DB6">
      <w:pPr>
        <w:widowControl/>
        <w:wordWrap/>
        <w:adjustRightInd/>
        <w:snapToGrid/>
        <w:spacing w:before="75" w:beforeAutospacing="0" w:after="75" w:afterAutospacing="0" w:line="400" w:lineRule="exact"/>
        <w:ind w:right="0" w:firstLine="480" w:firstLineChars="200"/>
        <w:jc w:val="left"/>
        <w:textAlignment w:val="auto"/>
        <w:rPr>
          <w:rFonts w:hint="eastAsia" w:ascii="宋体" w:hAnsi="宋体" w:eastAsia="宋体" w:cs="宋体"/>
          <w:color w:val="000000"/>
          <w:spacing w:val="0"/>
          <w:kern w:val="0"/>
          <w:sz w:val="24"/>
          <w:szCs w:val="24"/>
          <w:lang w:val="en-US" w:eastAsia="zh-CN" w:bidi="ar-SA"/>
        </w:rPr>
      </w:pPr>
    </w:p>
    <w:p w14:paraId="1F1F10BB">
      <w:pPr>
        <w:widowControl/>
        <w:wordWrap/>
        <w:adjustRightInd/>
        <w:snapToGrid/>
        <w:spacing w:before="75" w:beforeAutospacing="0" w:after="75" w:afterAutospacing="0" w:line="400" w:lineRule="exact"/>
        <w:ind w:right="0" w:firstLine="480" w:firstLineChars="200"/>
        <w:jc w:val="left"/>
        <w:textAlignment w:val="auto"/>
        <w:rPr>
          <w:rFonts w:hint="eastAsia" w:ascii="宋体" w:hAnsi="宋体" w:eastAsia="宋体" w:cs="宋体"/>
          <w:color w:val="000000"/>
          <w:spacing w:val="0"/>
          <w:kern w:val="0"/>
          <w:sz w:val="24"/>
          <w:szCs w:val="24"/>
          <w:lang w:val="en-US" w:eastAsia="zh-CN" w:bidi="ar-SA"/>
        </w:rPr>
      </w:pPr>
    </w:p>
    <w:p w14:paraId="50F82621">
      <w:pPr>
        <w:widowControl/>
        <w:wordWrap/>
        <w:adjustRightInd/>
        <w:snapToGrid/>
        <w:spacing w:before="75" w:beforeAutospacing="0" w:after="75" w:afterAutospacing="0" w:line="400" w:lineRule="exact"/>
        <w:ind w:right="0" w:firstLine="480" w:firstLineChars="200"/>
        <w:jc w:val="left"/>
        <w:textAlignment w:val="auto"/>
        <w:rPr>
          <w:rFonts w:hint="eastAsia" w:ascii="宋体" w:hAnsi="宋体" w:eastAsia="宋体" w:cs="宋体"/>
          <w:color w:val="000000"/>
          <w:spacing w:val="0"/>
          <w:kern w:val="0"/>
          <w:sz w:val="24"/>
          <w:szCs w:val="24"/>
          <w:lang w:val="en-US" w:eastAsia="zh-CN" w:bidi="ar-SA"/>
        </w:rPr>
      </w:pPr>
    </w:p>
    <w:p w14:paraId="34E44319">
      <w:pPr>
        <w:widowControl/>
        <w:wordWrap/>
        <w:adjustRightInd/>
        <w:snapToGrid/>
        <w:spacing w:before="75" w:beforeAutospacing="0" w:after="75" w:afterAutospacing="0" w:line="400" w:lineRule="exact"/>
        <w:ind w:right="0" w:firstLine="480" w:firstLineChars="200"/>
        <w:jc w:val="left"/>
        <w:textAlignment w:val="auto"/>
        <w:rPr>
          <w:rFonts w:hint="eastAsia" w:ascii="宋体" w:hAnsi="宋体" w:eastAsia="宋体" w:cs="宋体"/>
          <w:color w:val="000000"/>
          <w:spacing w:val="0"/>
          <w:kern w:val="0"/>
          <w:sz w:val="24"/>
          <w:szCs w:val="24"/>
          <w:lang w:val="en-US" w:eastAsia="zh-CN" w:bidi="ar-SA"/>
        </w:rPr>
      </w:pPr>
    </w:p>
    <w:p w14:paraId="412D4E6D">
      <w:pPr>
        <w:widowControl/>
        <w:wordWrap/>
        <w:adjustRightInd/>
        <w:snapToGrid/>
        <w:spacing w:before="75" w:beforeAutospacing="0" w:after="75" w:afterAutospacing="0" w:line="400" w:lineRule="exact"/>
        <w:ind w:right="0" w:firstLine="480" w:firstLineChars="200"/>
        <w:jc w:val="left"/>
        <w:textAlignment w:val="auto"/>
        <w:rPr>
          <w:rFonts w:hint="eastAsia" w:ascii="宋体" w:hAnsi="宋体" w:eastAsia="宋体" w:cs="宋体"/>
          <w:color w:val="000000"/>
          <w:spacing w:val="0"/>
          <w:kern w:val="0"/>
          <w:sz w:val="24"/>
          <w:szCs w:val="24"/>
          <w:lang w:val="en-US" w:eastAsia="zh-CN" w:bidi="ar-SA"/>
        </w:rPr>
      </w:pPr>
    </w:p>
    <w:p w14:paraId="1F217D1F">
      <w:pPr>
        <w:widowControl/>
        <w:wordWrap/>
        <w:adjustRightInd/>
        <w:snapToGrid/>
        <w:spacing w:before="75" w:beforeAutospacing="0" w:after="75" w:afterAutospacing="0" w:line="400" w:lineRule="exact"/>
        <w:ind w:right="0" w:firstLine="480" w:firstLineChars="200"/>
        <w:jc w:val="left"/>
        <w:textAlignment w:val="auto"/>
        <w:rPr>
          <w:rFonts w:hint="eastAsia" w:ascii="宋体" w:hAnsi="宋体" w:eastAsia="宋体" w:cs="宋体"/>
          <w:color w:val="000000"/>
          <w:spacing w:val="0"/>
          <w:kern w:val="0"/>
          <w:sz w:val="24"/>
          <w:szCs w:val="24"/>
          <w:lang w:val="en-US" w:eastAsia="zh-CN" w:bidi="ar-SA"/>
        </w:rPr>
      </w:pPr>
    </w:p>
    <w:p w14:paraId="4A21741C">
      <w:pPr>
        <w:widowControl/>
        <w:wordWrap/>
        <w:adjustRightInd/>
        <w:snapToGrid/>
        <w:spacing w:before="75" w:beforeAutospacing="0" w:after="75" w:afterAutospacing="0" w:line="400" w:lineRule="exact"/>
        <w:ind w:right="0" w:firstLine="480" w:firstLineChars="200"/>
        <w:jc w:val="left"/>
        <w:textAlignment w:val="auto"/>
        <w:rPr>
          <w:rFonts w:hint="eastAsia" w:ascii="宋体" w:hAnsi="宋体" w:eastAsia="宋体" w:cs="宋体"/>
          <w:color w:val="000000"/>
          <w:spacing w:val="0"/>
          <w:kern w:val="0"/>
          <w:sz w:val="24"/>
          <w:szCs w:val="24"/>
          <w:lang w:val="en-US" w:eastAsia="zh-CN" w:bidi="ar-SA"/>
        </w:rPr>
      </w:pPr>
    </w:p>
    <w:p w14:paraId="2CDFD519">
      <w:pPr>
        <w:widowControl/>
        <w:wordWrap/>
        <w:adjustRightInd/>
        <w:snapToGrid/>
        <w:spacing w:before="75" w:beforeAutospacing="0" w:after="75" w:afterAutospacing="0" w:line="400" w:lineRule="exact"/>
        <w:ind w:right="0" w:firstLine="480" w:firstLineChars="200"/>
        <w:jc w:val="left"/>
        <w:textAlignment w:val="auto"/>
        <w:rPr>
          <w:rFonts w:hint="eastAsia" w:ascii="宋体" w:hAnsi="宋体" w:eastAsia="宋体" w:cs="宋体"/>
          <w:color w:val="000000"/>
          <w:spacing w:val="0"/>
          <w:kern w:val="0"/>
          <w:sz w:val="24"/>
          <w:szCs w:val="24"/>
          <w:lang w:val="en-US" w:eastAsia="zh-CN" w:bidi="ar-SA"/>
        </w:rPr>
      </w:pPr>
    </w:p>
    <w:p w14:paraId="01FDC6A2">
      <w:pPr>
        <w:widowControl/>
        <w:wordWrap/>
        <w:adjustRightInd/>
        <w:snapToGrid/>
        <w:spacing w:before="75" w:beforeAutospacing="0" w:after="75" w:afterAutospacing="0" w:line="400" w:lineRule="exact"/>
        <w:ind w:right="0" w:firstLine="480" w:firstLineChars="200"/>
        <w:jc w:val="left"/>
        <w:textAlignment w:val="auto"/>
        <w:rPr>
          <w:rFonts w:hint="eastAsia" w:ascii="宋体" w:hAnsi="宋体" w:eastAsia="宋体" w:cs="宋体"/>
          <w:color w:val="000000"/>
          <w:spacing w:val="0"/>
          <w:kern w:val="0"/>
          <w:sz w:val="24"/>
          <w:szCs w:val="24"/>
          <w:lang w:val="en-US" w:eastAsia="zh-CN" w:bidi="ar-SA"/>
        </w:rPr>
      </w:pPr>
    </w:p>
    <w:p w14:paraId="2EAA3A33">
      <w:pPr>
        <w:widowControl/>
        <w:wordWrap/>
        <w:adjustRightInd/>
        <w:snapToGrid/>
        <w:spacing w:before="75" w:beforeAutospacing="0" w:after="75" w:afterAutospacing="0" w:line="400" w:lineRule="exact"/>
        <w:ind w:right="0" w:firstLine="480" w:firstLineChars="200"/>
        <w:jc w:val="left"/>
        <w:textAlignment w:val="auto"/>
        <w:rPr>
          <w:rFonts w:hint="eastAsia" w:ascii="宋体" w:hAnsi="宋体" w:eastAsia="宋体" w:cs="宋体"/>
          <w:color w:val="000000"/>
          <w:spacing w:val="0"/>
          <w:kern w:val="0"/>
          <w:sz w:val="24"/>
          <w:szCs w:val="24"/>
          <w:lang w:val="en-US" w:eastAsia="zh-CN" w:bidi="ar-SA"/>
        </w:rPr>
      </w:pPr>
    </w:p>
    <w:p w14:paraId="6C257BB8">
      <w:pPr>
        <w:widowControl/>
        <w:wordWrap/>
        <w:adjustRightInd/>
        <w:snapToGrid/>
        <w:spacing w:before="75" w:beforeAutospacing="0" w:after="75" w:afterAutospacing="0" w:line="400" w:lineRule="exact"/>
        <w:ind w:right="0" w:firstLine="480" w:firstLineChars="200"/>
        <w:jc w:val="left"/>
        <w:textAlignment w:val="auto"/>
        <w:rPr>
          <w:rFonts w:hint="eastAsia" w:ascii="宋体" w:hAnsi="宋体" w:eastAsia="宋体" w:cs="宋体"/>
          <w:color w:val="000000"/>
          <w:spacing w:val="0"/>
          <w:kern w:val="0"/>
          <w:sz w:val="24"/>
          <w:szCs w:val="24"/>
          <w:lang w:val="en-US" w:eastAsia="zh-CN" w:bidi="ar-SA"/>
        </w:rPr>
      </w:pPr>
    </w:p>
    <w:p w14:paraId="1D770E06">
      <w:pPr>
        <w:widowControl/>
        <w:wordWrap/>
        <w:adjustRightInd/>
        <w:snapToGrid/>
        <w:spacing w:before="75" w:beforeAutospacing="0" w:after="75" w:afterAutospacing="0" w:line="400" w:lineRule="exact"/>
        <w:ind w:right="0" w:firstLine="480" w:firstLineChars="200"/>
        <w:jc w:val="left"/>
        <w:textAlignment w:val="auto"/>
        <w:rPr>
          <w:rFonts w:hint="eastAsia" w:ascii="宋体" w:hAnsi="宋体" w:eastAsia="宋体" w:cs="宋体"/>
          <w:color w:val="000000"/>
          <w:spacing w:val="0"/>
          <w:kern w:val="0"/>
          <w:sz w:val="24"/>
          <w:szCs w:val="24"/>
          <w:lang w:val="en-US" w:eastAsia="zh-CN" w:bidi="ar-SA"/>
        </w:rPr>
      </w:pPr>
    </w:p>
    <w:p w14:paraId="3984498E">
      <w:pPr>
        <w:widowControl/>
        <w:wordWrap/>
        <w:adjustRightInd/>
        <w:snapToGrid/>
        <w:spacing w:before="75" w:beforeAutospacing="0" w:after="75" w:afterAutospacing="0" w:line="400" w:lineRule="exact"/>
        <w:ind w:right="0" w:firstLine="480" w:firstLineChars="200"/>
        <w:jc w:val="left"/>
        <w:textAlignment w:val="auto"/>
        <w:rPr>
          <w:rFonts w:hint="eastAsia" w:ascii="宋体" w:hAnsi="宋体" w:eastAsia="宋体" w:cs="宋体"/>
          <w:color w:val="000000"/>
          <w:spacing w:val="0"/>
          <w:kern w:val="0"/>
          <w:sz w:val="24"/>
          <w:szCs w:val="24"/>
          <w:lang w:val="en-US" w:eastAsia="zh-CN" w:bidi="ar-SA"/>
        </w:rPr>
      </w:pPr>
    </w:p>
    <w:p w14:paraId="0A7D43E5">
      <w:pPr>
        <w:widowControl/>
        <w:wordWrap/>
        <w:adjustRightInd/>
        <w:snapToGrid/>
        <w:spacing w:before="75" w:beforeAutospacing="0" w:after="75" w:afterAutospacing="0" w:line="400" w:lineRule="exact"/>
        <w:ind w:right="0" w:firstLine="480" w:firstLineChars="200"/>
        <w:jc w:val="left"/>
        <w:textAlignment w:val="auto"/>
        <w:rPr>
          <w:rFonts w:hint="eastAsia" w:ascii="宋体" w:hAnsi="宋体" w:eastAsia="宋体" w:cs="宋体"/>
          <w:color w:val="000000"/>
          <w:spacing w:val="0"/>
          <w:kern w:val="0"/>
          <w:sz w:val="24"/>
          <w:szCs w:val="24"/>
          <w:lang w:val="en-US" w:eastAsia="zh-CN" w:bidi="ar-SA"/>
        </w:rPr>
      </w:pPr>
    </w:p>
    <w:p w14:paraId="2DD04B59">
      <w:pPr>
        <w:widowControl/>
        <w:wordWrap/>
        <w:adjustRightInd/>
        <w:snapToGrid/>
        <w:spacing w:before="75" w:beforeAutospacing="0" w:after="75" w:afterAutospacing="0" w:line="400" w:lineRule="exact"/>
        <w:ind w:right="0" w:firstLine="480" w:firstLineChars="200"/>
        <w:jc w:val="left"/>
        <w:textAlignment w:val="auto"/>
        <w:rPr>
          <w:rFonts w:hint="eastAsia" w:ascii="宋体" w:hAnsi="宋体" w:eastAsia="宋体" w:cs="宋体"/>
          <w:color w:val="000000"/>
          <w:spacing w:val="0"/>
          <w:kern w:val="0"/>
          <w:sz w:val="24"/>
          <w:szCs w:val="24"/>
          <w:lang w:val="en-US" w:eastAsia="zh-CN" w:bidi="ar-SA"/>
        </w:rPr>
      </w:pPr>
    </w:p>
    <w:p w14:paraId="12A822F7">
      <w:pPr>
        <w:widowControl/>
        <w:wordWrap/>
        <w:adjustRightInd/>
        <w:snapToGrid/>
        <w:spacing w:before="75" w:beforeAutospacing="0" w:after="75" w:afterAutospacing="0" w:line="400" w:lineRule="exact"/>
        <w:ind w:right="0" w:firstLine="480" w:firstLineChars="200"/>
        <w:jc w:val="left"/>
        <w:textAlignment w:val="auto"/>
        <w:rPr>
          <w:rFonts w:hint="eastAsia" w:ascii="宋体" w:hAnsi="宋体" w:eastAsia="宋体" w:cs="宋体"/>
          <w:color w:val="000000"/>
          <w:spacing w:val="0"/>
          <w:kern w:val="0"/>
          <w:sz w:val="24"/>
          <w:szCs w:val="24"/>
          <w:lang w:val="en-US" w:eastAsia="zh-CN" w:bidi="ar-SA"/>
        </w:rPr>
      </w:pPr>
    </w:p>
    <w:p w14:paraId="4511641F">
      <w:pPr>
        <w:widowControl/>
        <w:wordWrap/>
        <w:adjustRightInd/>
        <w:snapToGrid/>
        <w:spacing w:before="75" w:beforeAutospacing="0" w:after="75" w:afterAutospacing="0" w:line="400" w:lineRule="exact"/>
        <w:ind w:right="0" w:firstLine="480" w:firstLineChars="200"/>
        <w:jc w:val="left"/>
        <w:textAlignment w:val="auto"/>
        <w:rPr>
          <w:rFonts w:hint="eastAsia" w:ascii="宋体" w:hAnsi="宋体" w:eastAsia="宋体" w:cs="宋体"/>
          <w:color w:val="000000"/>
          <w:spacing w:val="0"/>
          <w:kern w:val="0"/>
          <w:sz w:val="24"/>
          <w:szCs w:val="24"/>
          <w:lang w:val="en-US" w:eastAsia="zh-CN" w:bidi="ar-SA"/>
        </w:rPr>
      </w:pPr>
    </w:p>
    <w:p w14:paraId="233153D2">
      <w:pPr>
        <w:widowControl/>
        <w:wordWrap/>
        <w:adjustRightInd/>
        <w:snapToGrid/>
        <w:spacing w:before="75" w:beforeAutospacing="0" w:after="75" w:afterAutospacing="0" w:line="400" w:lineRule="exact"/>
        <w:ind w:right="0" w:firstLine="480" w:firstLineChars="200"/>
        <w:jc w:val="left"/>
        <w:textAlignment w:val="auto"/>
        <w:rPr>
          <w:rFonts w:hint="eastAsia" w:ascii="宋体" w:hAnsi="宋体" w:eastAsia="宋体" w:cs="宋体"/>
          <w:color w:val="000000"/>
          <w:spacing w:val="0"/>
          <w:kern w:val="0"/>
          <w:sz w:val="24"/>
          <w:szCs w:val="24"/>
          <w:lang w:val="en-US" w:eastAsia="zh-CN" w:bidi="ar-SA"/>
        </w:rPr>
      </w:pPr>
    </w:p>
    <w:p w14:paraId="1A6D6ED6">
      <w:pPr>
        <w:widowControl/>
        <w:wordWrap/>
        <w:adjustRightInd/>
        <w:snapToGrid/>
        <w:spacing w:before="75" w:beforeAutospacing="0" w:after="75" w:afterAutospacing="0" w:line="400" w:lineRule="exact"/>
        <w:ind w:right="0" w:firstLine="480" w:firstLineChars="200"/>
        <w:jc w:val="left"/>
        <w:textAlignment w:val="auto"/>
        <w:rPr>
          <w:rFonts w:hint="eastAsia" w:ascii="宋体" w:hAnsi="宋体" w:eastAsia="宋体" w:cs="宋体"/>
          <w:color w:val="000000"/>
          <w:spacing w:val="0"/>
          <w:kern w:val="0"/>
          <w:sz w:val="24"/>
          <w:szCs w:val="24"/>
          <w:lang w:val="en-US" w:eastAsia="zh-CN" w:bidi="ar-SA"/>
        </w:rPr>
      </w:pPr>
    </w:p>
    <w:p w14:paraId="27DD20CD">
      <w:pPr>
        <w:widowControl/>
        <w:wordWrap/>
        <w:adjustRightInd/>
        <w:snapToGrid/>
        <w:spacing w:before="75" w:beforeAutospacing="0" w:after="75" w:afterAutospacing="0" w:line="400" w:lineRule="exact"/>
        <w:ind w:right="0" w:firstLine="480" w:firstLineChars="200"/>
        <w:jc w:val="left"/>
        <w:textAlignment w:val="auto"/>
        <w:rPr>
          <w:rFonts w:hint="eastAsia" w:ascii="宋体" w:hAnsi="宋体" w:eastAsia="宋体" w:cs="宋体"/>
          <w:color w:val="000000"/>
          <w:spacing w:val="0"/>
          <w:kern w:val="0"/>
          <w:sz w:val="24"/>
          <w:szCs w:val="24"/>
          <w:lang w:val="en-US" w:eastAsia="zh-CN" w:bidi="ar-SA"/>
        </w:rPr>
      </w:pPr>
    </w:p>
    <w:p w14:paraId="21CAFD7B">
      <w:pPr>
        <w:widowControl/>
        <w:wordWrap/>
        <w:adjustRightInd/>
        <w:snapToGrid/>
        <w:spacing w:before="75" w:beforeAutospacing="0" w:after="75" w:afterAutospacing="0" w:line="400" w:lineRule="exact"/>
        <w:ind w:right="0" w:firstLine="480" w:firstLineChars="200"/>
        <w:jc w:val="left"/>
        <w:textAlignment w:val="auto"/>
        <w:rPr>
          <w:rFonts w:hint="eastAsia" w:ascii="宋体" w:hAnsi="宋体" w:eastAsia="宋体" w:cs="宋体"/>
          <w:color w:val="000000"/>
          <w:spacing w:val="0"/>
          <w:kern w:val="0"/>
          <w:sz w:val="24"/>
          <w:szCs w:val="24"/>
          <w:lang w:val="en-US" w:eastAsia="zh-CN" w:bidi="ar-SA"/>
        </w:rPr>
      </w:pPr>
    </w:p>
    <w:p w14:paraId="72F8054C">
      <w:pPr>
        <w:widowControl/>
        <w:wordWrap/>
        <w:adjustRightInd/>
        <w:snapToGrid/>
        <w:spacing w:before="75" w:beforeAutospacing="0" w:after="75" w:afterAutospacing="0" w:line="400" w:lineRule="exact"/>
        <w:ind w:right="0" w:firstLine="480" w:firstLineChars="200"/>
        <w:jc w:val="left"/>
        <w:textAlignment w:val="auto"/>
        <w:rPr>
          <w:rFonts w:hint="eastAsia" w:ascii="宋体" w:hAnsi="宋体" w:eastAsia="宋体" w:cs="宋体"/>
          <w:color w:val="000000"/>
          <w:spacing w:val="0"/>
          <w:kern w:val="0"/>
          <w:sz w:val="24"/>
          <w:szCs w:val="24"/>
          <w:lang w:val="en-US" w:eastAsia="zh-CN" w:bidi="ar-SA"/>
        </w:rPr>
      </w:pPr>
    </w:p>
    <w:p w14:paraId="15A618DD">
      <w:pPr>
        <w:widowControl/>
        <w:wordWrap/>
        <w:adjustRightInd/>
        <w:snapToGrid/>
        <w:spacing w:before="75" w:beforeAutospacing="0" w:after="75" w:afterAutospacing="0" w:line="400" w:lineRule="exact"/>
        <w:ind w:right="0" w:firstLine="480" w:firstLineChars="200"/>
        <w:jc w:val="left"/>
        <w:textAlignment w:val="auto"/>
        <w:rPr>
          <w:rFonts w:hint="eastAsia" w:ascii="宋体" w:hAnsi="宋体" w:eastAsia="宋体" w:cs="宋体"/>
          <w:color w:val="000000"/>
          <w:spacing w:val="0"/>
          <w:kern w:val="0"/>
          <w:sz w:val="24"/>
          <w:szCs w:val="24"/>
          <w:lang w:val="en-US" w:eastAsia="zh-CN" w:bidi="ar-SA"/>
        </w:rPr>
      </w:pPr>
    </w:p>
    <w:p w14:paraId="660C4587">
      <w:pPr>
        <w:jc w:val="both"/>
        <w:outlineLvl w:val="2"/>
        <w:rPr>
          <w:rFonts w:hint="eastAsia" w:ascii="Calibri" w:hAnsi="Calibri" w:eastAsia="宋体" w:cs="黑体"/>
          <w:b/>
          <w:sz w:val="28"/>
          <w:lang w:val="en-US" w:eastAsia="zh-CN" w:bidi="ar-SA"/>
        </w:rPr>
      </w:pPr>
    </w:p>
    <w:p w14:paraId="2FDB72CF">
      <w:pPr>
        <w:jc w:val="center"/>
        <w:outlineLvl w:val="2"/>
        <w:rPr>
          <w:rFonts w:hint="eastAsia" w:ascii="Calibri" w:hAnsi="Calibri" w:eastAsia="宋体" w:cs="黑体"/>
          <w:b/>
          <w:sz w:val="28"/>
          <w:lang w:val="en-US" w:eastAsia="zh-CN" w:bidi="ar-SA"/>
        </w:rPr>
      </w:pPr>
    </w:p>
    <w:p w14:paraId="18652CB0">
      <w:pPr>
        <w:jc w:val="center"/>
        <w:outlineLvl w:val="2"/>
        <w:rPr>
          <w:rFonts w:hint="eastAsia" w:cs="黑体"/>
          <w:b/>
          <w:sz w:val="28"/>
          <w:lang w:val="en-US" w:eastAsia="zh-CN" w:bidi="ar-SA"/>
        </w:rPr>
      </w:pPr>
    </w:p>
    <w:p w14:paraId="6CC3F9A0">
      <w:pPr>
        <w:jc w:val="center"/>
        <w:outlineLvl w:val="2"/>
        <w:rPr>
          <w:rFonts w:hint="eastAsia" w:ascii="Calibri" w:hAnsi="Calibri" w:eastAsia="宋体" w:cs="黑体"/>
          <w:lang w:val="en-US" w:eastAsia="zh-CN" w:bidi="ar-SA"/>
        </w:rPr>
      </w:pPr>
      <w:r>
        <w:rPr>
          <w:rFonts w:hint="eastAsia" w:cs="黑体"/>
          <w:b/>
          <w:sz w:val="28"/>
          <w:lang w:val="en-US" w:eastAsia="zh-CN" w:bidi="ar-SA"/>
        </w:rPr>
        <w:t>二</w:t>
      </w:r>
      <w:r>
        <w:rPr>
          <w:rFonts w:hint="eastAsia" w:ascii="Calibri" w:hAnsi="Calibri" w:eastAsia="宋体" w:cs="黑体"/>
          <w:b/>
          <w:sz w:val="28"/>
          <w:lang w:val="en-US" w:eastAsia="zh-CN" w:bidi="ar-SA"/>
        </w:rPr>
        <w:t>、单一来源报价资料</w:t>
      </w:r>
    </w:p>
    <w:p w14:paraId="44A277F8">
      <w:pPr>
        <w:jc w:val="center"/>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附件8、报价一览表</w:t>
      </w:r>
    </w:p>
    <w:p w14:paraId="25A52627">
      <w:pPr>
        <w:jc w:val="center"/>
        <w:rPr>
          <w:rFonts w:hint="eastAsia" w:ascii="Calibri" w:hAnsi="Calibri" w:eastAsia="宋体" w:cs="黑体"/>
          <w:lang w:val="en-US" w:eastAsia="zh-CN" w:bidi="ar-SA"/>
        </w:rPr>
      </w:pPr>
    </w:p>
    <w:p w14:paraId="0CF0A169">
      <w:pPr>
        <w:ind w:firstLine="480"/>
        <w:jc w:val="left"/>
        <w:rPr>
          <w:rFonts w:hint="eastAsia" w:ascii="Calibri" w:hAnsi="Calibri" w:eastAsia="宋体" w:cs="黑体"/>
          <w:lang w:val="en-US" w:eastAsia="zh-CN" w:bidi="ar-SA"/>
        </w:rPr>
      </w:pPr>
      <w:r>
        <w:rPr>
          <w:rFonts w:hint="eastAsia" w:ascii="Calibri" w:hAnsi="Calibri" w:eastAsia="宋体" w:cs="黑体"/>
          <w:lang w:val="en-US" w:eastAsia="zh-CN" w:bidi="ar-SA"/>
        </w:rPr>
        <w:t>供应商名称：</w:t>
      </w:r>
      <w:r>
        <w:rPr>
          <w:rFonts w:hint="eastAsia" w:ascii="Calibri" w:hAnsi="Calibri" w:eastAsia="宋体" w:cs="黑体"/>
          <w:u w:val="single"/>
          <w:lang w:val="en-US" w:eastAsia="zh-CN" w:bidi="ar-SA"/>
        </w:rPr>
        <w:t>　　　　　　　　</w:t>
      </w:r>
      <w:r>
        <w:rPr>
          <w:rFonts w:hint="eastAsia" w:ascii="Calibri" w:hAnsi="Calibri" w:eastAsia="宋体" w:cs="黑体"/>
          <w:lang w:val="en-US" w:eastAsia="zh-CN" w:bidi="ar-SA"/>
        </w:rPr>
        <w:t>　　货币及单位：人民币元</w:t>
      </w:r>
    </w:p>
    <w:p w14:paraId="02681B6F">
      <w:pPr>
        <w:ind w:firstLine="480"/>
        <w:jc w:val="left"/>
        <w:rPr>
          <w:rFonts w:hint="eastAsia" w:ascii="Calibri" w:hAnsi="Calibri" w:eastAsia="宋体" w:cs="黑体"/>
          <w:lang w:val="en-US" w:eastAsia="zh-CN" w:bidi="ar-SA"/>
        </w:rPr>
      </w:pPr>
    </w:p>
    <w:tbl>
      <w:tblPr>
        <w:tblStyle w:val="6"/>
        <w:tblW w:w="756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84"/>
        <w:gridCol w:w="1384"/>
        <w:gridCol w:w="3646"/>
        <w:gridCol w:w="1155"/>
      </w:tblGrid>
      <w:tr w14:paraId="204DEA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044EBFDA">
            <w:pPr>
              <w:jc w:val="left"/>
              <w:rPr>
                <w:rFonts w:hint="eastAsia" w:ascii="Calibri" w:hAnsi="Calibri" w:eastAsia="宋体" w:cs="黑体"/>
                <w:lang w:val="en-US" w:eastAsia="zh-CN" w:bidi="ar-SA"/>
              </w:rPr>
            </w:pPr>
            <w:r>
              <w:rPr>
                <w:rFonts w:hint="eastAsia" w:ascii="Calibri" w:hAnsi="Calibri" w:eastAsia="宋体" w:cs="黑体"/>
                <w:lang w:val="en-US" w:eastAsia="zh-CN" w:bidi="ar-SA"/>
              </w:rPr>
              <w:t>项目名称</w:t>
            </w:r>
          </w:p>
        </w:tc>
        <w:tc>
          <w:tcPr>
            <w:tcW w:w="1384" w:type="dxa"/>
            <w:vAlign w:val="top"/>
          </w:tcPr>
          <w:p w14:paraId="7C453CE8">
            <w:pPr>
              <w:jc w:val="left"/>
              <w:rPr>
                <w:rFonts w:hint="eastAsia" w:ascii="Calibri" w:hAnsi="Calibri" w:eastAsia="宋体" w:cs="黑体"/>
                <w:lang w:val="en-US" w:eastAsia="zh-CN" w:bidi="ar-SA"/>
              </w:rPr>
            </w:pPr>
            <w:r>
              <w:rPr>
                <w:rFonts w:hint="eastAsia" w:ascii="Calibri" w:hAnsi="Calibri" w:eastAsia="宋体" w:cs="黑体"/>
                <w:lang w:val="en-US" w:eastAsia="zh-CN" w:bidi="ar-SA"/>
              </w:rPr>
              <w:t>数量</w:t>
            </w:r>
          </w:p>
        </w:tc>
        <w:tc>
          <w:tcPr>
            <w:tcW w:w="3646" w:type="dxa"/>
            <w:vAlign w:val="top"/>
          </w:tcPr>
          <w:p w14:paraId="0227EF15">
            <w:pPr>
              <w:jc w:val="left"/>
              <w:rPr>
                <w:rFonts w:hint="eastAsia" w:ascii="Calibri" w:hAnsi="Calibri" w:eastAsia="宋体" w:cs="黑体"/>
                <w:lang w:val="en-US" w:eastAsia="zh-CN" w:bidi="ar-SA"/>
              </w:rPr>
            </w:pPr>
            <w:r>
              <w:rPr>
                <w:rFonts w:hint="eastAsia" w:cs="黑体"/>
                <w:lang w:val="en-US" w:eastAsia="zh-CN" w:bidi="ar-SA"/>
              </w:rPr>
              <w:t>报价</w:t>
            </w:r>
            <w:r>
              <w:rPr>
                <w:rFonts w:hint="eastAsia" w:ascii="Calibri" w:hAnsi="Calibri" w:eastAsia="宋体" w:cs="黑体"/>
                <w:lang w:val="en-US" w:eastAsia="zh-CN" w:bidi="ar-SA"/>
              </w:rPr>
              <w:t>总价</w:t>
            </w:r>
          </w:p>
        </w:tc>
        <w:tc>
          <w:tcPr>
            <w:tcW w:w="1155" w:type="dxa"/>
            <w:vAlign w:val="top"/>
          </w:tcPr>
          <w:p w14:paraId="2AB48A95">
            <w:pPr>
              <w:jc w:val="left"/>
              <w:rPr>
                <w:rFonts w:hint="eastAsia" w:ascii="Calibri" w:hAnsi="Calibri" w:eastAsia="宋体" w:cs="黑体"/>
                <w:lang w:val="en-US" w:eastAsia="zh-CN" w:bidi="ar-SA"/>
              </w:rPr>
            </w:pPr>
            <w:r>
              <w:rPr>
                <w:rFonts w:hint="eastAsia" w:ascii="Calibri" w:hAnsi="Calibri" w:eastAsia="宋体" w:cs="黑体"/>
                <w:lang w:val="en-US" w:eastAsia="zh-CN" w:bidi="ar-SA"/>
              </w:rPr>
              <w:t>备注</w:t>
            </w:r>
          </w:p>
        </w:tc>
      </w:tr>
      <w:tr w14:paraId="572E83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38C153A8">
            <w:pPr>
              <w:rPr>
                <w:rFonts w:eastAsia="宋体" w:cs="黑体"/>
                <w:szCs w:val="24"/>
              </w:rPr>
            </w:pPr>
          </w:p>
        </w:tc>
        <w:tc>
          <w:tcPr>
            <w:tcW w:w="1384" w:type="dxa"/>
            <w:vAlign w:val="top"/>
          </w:tcPr>
          <w:p w14:paraId="28BDC8AE">
            <w:pPr>
              <w:rPr>
                <w:rFonts w:eastAsia="宋体" w:cs="黑体"/>
                <w:szCs w:val="24"/>
              </w:rPr>
            </w:pPr>
          </w:p>
        </w:tc>
        <w:tc>
          <w:tcPr>
            <w:tcW w:w="3646" w:type="dxa"/>
            <w:vAlign w:val="top"/>
          </w:tcPr>
          <w:p w14:paraId="77F746E5">
            <w:pPr>
              <w:jc w:val="left"/>
              <w:rPr>
                <w:rFonts w:hint="eastAsia" w:ascii="Calibri" w:hAnsi="Calibri" w:eastAsia="宋体" w:cs="黑体"/>
                <w:lang w:val="en-US" w:eastAsia="zh-CN" w:bidi="ar-SA"/>
              </w:rPr>
            </w:pPr>
            <w:r>
              <w:rPr>
                <w:rFonts w:hint="eastAsia" w:ascii="Calibri" w:hAnsi="Calibri" w:eastAsia="宋体" w:cs="黑体"/>
                <w:lang w:val="en-US" w:eastAsia="zh-CN" w:bidi="ar-SA"/>
              </w:rPr>
              <w:t>大写：人民币</w:t>
            </w:r>
            <w:r>
              <w:rPr>
                <w:rFonts w:hint="eastAsia" w:ascii="Calibri" w:hAnsi="Calibri" w:eastAsia="宋体" w:cs="黑体"/>
                <w:u w:val="single"/>
                <w:lang w:val="en-US" w:eastAsia="zh-CN" w:bidi="ar-SA"/>
              </w:rPr>
              <w:t>　　　　　　　　</w:t>
            </w:r>
            <w:r>
              <w:rPr>
                <w:rFonts w:hint="eastAsia" w:ascii="Calibri" w:hAnsi="Calibri" w:eastAsia="宋体" w:cs="黑体"/>
                <w:lang w:val="en-US" w:eastAsia="zh-CN" w:bidi="ar-SA"/>
              </w:rPr>
              <w:t>元整</w:t>
            </w:r>
          </w:p>
          <w:p w14:paraId="10B28C17">
            <w:pPr>
              <w:jc w:val="left"/>
              <w:rPr>
                <w:rFonts w:hint="eastAsia" w:ascii="Calibri" w:hAnsi="Calibri" w:eastAsia="宋体" w:cs="黑体"/>
                <w:lang w:val="en-US" w:eastAsia="zh-CN" w:bidi="ar-SA"/>
              </w:rPr>
            </w:pPr>
            <w:r>
              <w:rPr>
                <w:rFonts w:hint="eastAsia" w:ascii="Calibri" w:hAnsi="Calibri" w:eastAsia="宋体" w:cs="黑体"/>
                <w:lang w:val="en-US" w:eastAsia="zh-CN" w:bidi="ar-SA"/>
              </w:rPr>
              <w:t>小写：人民币</w:t>
            </w:r>
            <w:r>
              <w:rPr>
                <w:rFonts w:hint="eastAsia" w:ascii="Calibri" w:hAnsi="Calibri" w:eastAsia="宋体" w:cs="黑体"/>
                <w:u w:val="single"/>
                <w:lang w:val="en-US" w:eastAsia="zh-CN" w:bidi="ar-SA"/>
              </w:rPr>
              <w:t>　　　　　　　　</w:t>
            </w:r>
            <w:r>
              <w:rPr>
                <w:rFonts w:hint="eastAsia" w:ascii="Calibri" w:hAnsi="Calibri" w:eastAsia="宋体" w:cs="黑体"/>
                <w:lang w:val="en-US" w:eastAsia="zh-CN" w:bidi="ar-SA"/>
              </w:rPr>
              <w:t>元整</w:t>
            </w:r>
          </w:p>
        </w:tc>
        <w:tc>
          <w:tcPr>
            <w:tcW w:w="1155" w:type="dxa"/>
            <w:vAlign w:val="top"/>
          </w:tcPr>
          <w:p w14:paraId="2CFB98D0">
            <w:pPr>
              <w:rPr>
                <w:rFonts w:eastAsia="宋体" w:cs="黑体"/>
                <w:szCs w:val="24"/>
              </w:rPr>
            </w:pPr>
          </w:p>
        </w:tc>
      </w:tr>
      <w:tr w14:paraId="7940F8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2AF94886">
            <w:pPr>
              <w:rPr>
                <w:rFonts w:eastAsia="宋体" w:cs="黑体"/>
                <w:szCs w:val="24"/>
              </w:rPr>
            </w:pPr>
          </w:p>
        </w:tc>
        <w:tc>
          <w:tcPr>
            <w:tcW w:w="1384" w:type="dxa"/>
            <w:vAlign w:val="top"/>
          </w:tcPr>
          <w:p w14:paraId="030C0F1F">
            <w:pPr>
              <w:rPr>
                <w:rFonts w:eastAsia="宋体" w:cs="黑体"/>
                <w:szCs w:val="24"/>
              </w:rPr>
            </w:pPr>
          </w:p>
        </w:tc>
        <w:tc>
          <w:tcPr>
            <w:tcW w:w="3646" w:type="dxa"/>
            <w:vAlign w:val="top"/>
          </w:tcPr>
          <w:p w14:paraId="1C39685D">
            <w:pPr>
              <w:jc w:val="left"/>
              <w:rPr>
                <w:rFonts w:hint="eastAsia" w:ascii="Calibri" w:hAnsi="Calibri" w:eastAsia="宋体" w:cs="黑体"/>
                <w:lang w:val="en-US" w:eastAsia="zh-CN" w:bidi="ar-SA"/>
              </w:rPr>
            </w:pPr>
            <w:r>
              <w:rPr>
                <w:rFonts w:hint="eastAsia" w:ascii="Calibri" w:hAnsi="Calibri" w:eastAsia="宋体" w:cs="黑体"/>
                <w:lang w:val="en-US" w:eastAsia="zh-CN" w:bidi="ar-SA"/>
              </w:rPr>
              <w:t>大写：人民币</w:t>
            </w:r>
            <w:r>
              <w:rPr>
                <w:rFonts w:hint="eastAsia" w:ascii="Calibri" w:hAnsi="Calibri" w:eastAsia="宋体" w:cs="黑体"/>
                <w:u w:val="single"/>
                <w:lang w:val="en-US" w:eastAsia="zh-CN" w:bidi="ar-SA"/>
              </w:rPr>
              <w:t>　　　　　　　　</w:t>
            </w:r>
            <w:r>
              <w:rPr>
                <w:rFonts w:hint="eastAsia" w:ascii="Calibri" w:hAnsi="Calibri" w:eastAsia="宋体" w:cs="黑体"/>
                <w:lang w:val="en-US" w:eastAsia="zh-CN" w:bidi="ar-SA"/>
              </w:rPr>
              <w:t>元整</w:t>
            </w:r>
          </w:p>
          <w:p w14:paraId="7A653694">
            <w:pPr>
              <w:jc w:val="left"/>
              <w:rPr>
                <w:rFonts w:hint="eastAsia" w:ascii="Calibri" w:hAnsi="Calibri" w:eastAsia="宋体" w:cs="黑体"/>
                <w:lang w:val="en-US" w:eastAsia="zh-CN" w:bidi="ar-SA"/>
              </w:rPr>
            </w:pPr>
            <w:r>
              <w:rPr>
                <w:rFonts w:hint="eastAsia" w:ascii="Calibri" w:hAnsi="Calibri" w:eastAsia="宋体" w:cs="黑体"/>
                <w:lang w:val="en-US" w:eastAsia="zh-CN" w:bidi="ar-SA"/>
              </w:rPr>
              <w:t>小写：人民币</w:t>
            </w:r>
            <w:r>
              <w:rPr>
                <w:rFonts w:hint="eastAsia" w:ascii="Calibri" w:hAnsi="Calibri" w:eastAsia="宋体" w:cs="黑体"/>
                <w:u w:val="single"/>
                <w:lang w:val="en-US" w:eastAsia="zh-CN" w:bidi="ar-SA"/>
              </w:rPr>
              <w:t>　　　　　　　　</w:t>
            </w:r>
            <w:r>
              <w:rPr>
                <w:rFonts w:hint="eastAsia" w:ascii="Calibri" w:hAnsi="Calibri" w:eastAsia="宋体" w:cs="黑体"/>
                <w:lang w:val="en-US" w:eastAsia="zh-CN" w:bidi="ar-SA"/>
              </w:rPr>
              <w:t>元整</w:t>
            </w:r>
          </w:p>
        </w:tc>
        <w:tc>
          <w:tcPr>
            <w:tcW w:w="1155" w:type="dxa"/>
            <w:vAlign w:val="top"/>
          </w:tcPr>
          <w:p w14:paraId="7FD3FF95">
            <w:pPr>
              <w:rPr>
                <w:rFonts w:eastAsia="宋体" w:cs="黑体"/>
                <w:szCs w:val="24"/>
              </w:rPr>
            </w:pPr>
          </w:p>
        </w:tc>
      </w:tr>
    </w:tbl>
    <w:p w14:paraId="3F68DE13">
      <w:pPr>
        <w:ind w:firstLine="480"/>
        <w:jc w:val="left"/>
        <w:rPr>
          <w:rFonts w:hint="eastAsia" w:ascii="Calibri" w:hAnsi="Calibri" w:eastAsia="宋体" w:cs="黑体"/>
          <w:lang w:val="en-US" w:eastAsia="zh-CN" w:bidi="ar-SA"/>
        </w:rPr>
      </w:pPr>
    </w:p>
    <w:p w14:paraId="47D4E584">
      <w:pPr>
        <w:ind w:firstLine="480"/>
        <w:jc w:val="left"/>
        <w:rPr>
          <w:rFonts w:hint="eastAsia" w:ascii="Calibri" w:hAnsi="Calibri" w:eastAsia="宋体" w:cs="黑体"/>
          <w:lang w:val="en-US" w:eastAsia="zh-CN" w:bidi="ar-SA"/>
        </w:rPr>
      </w:pPr>
    </w:p>
    <w:p w14:paraId="1C3C33FE">
      <w:pPr>
        <w:ind w:firstLine="480"/>
        <w:jc w:val="right"/>
        <w:rPr>
          <w:rFonts w:hint="eastAsia" w:ascii="Calibri" w:hAnsi="Calibri" w:eastAsia="宋体" w:cs="黑体"/>
          <w:lang w:val="en-US" w:eastAsia="zh-CN" w:bidi="ar-SA"/>
        </w:rPr>
      </w:pPr>
      <w:r>
        <w:rPr>
          <w:rFonts w:hint="eastAsia" w:ascii="Calibri" w:hAnsi="Calibri" w:eastAsia="宋体" w:cs="黑体"/>
          <w:lang w:val="en-US" w:eastAsia="zh-CN" w:bidi="ar-SA"/>
        </w:rPr>
        <w:t>供应商代表签名或签章：</w:t>
      </w:r>
      <w:r>
        <w:rPr>
          <w:rFonts w:hint="eastAsia" w:ascii="Calibri" w:hAnsi="Calibri" w:eastAsia="宋体" w:cs="黑体"/>
          <w:u w:val="single"/>
          <w:lang w:val="en-US" w:eastAsia="zh-CN" w:bidi="ar-SA"/>
        </w:rPr>
        <w:t>　　　　　　　</w:t>
      </w:r>
    </w:p>
    <w:p w14:paraId="281525A2">
      <w:pPr>
        <w:ind w:firstLine="480"/>
        <w:jc w:val="right"/>
        <w:rPr>
          <w:rFonts w:hint="eastAsia" w:ascii="Calibri" w:hAnsi="Calibri" w:eastAsia="宋体" w:cs="黑体"/>
          <w:lang w:val="en-US" w:eastAsia="zh-CN" w:bidi="ar-SA"/>
        </w:rPr>
      </w:pPr>
      <w:r>
        <w:rPr>
          <w:rFonts w:hint="eastAsia" w:ascii="Calibri" w:hAnsi="Calibri" w:eastAsia="宋体" w:cs="黑体"/>
          <w:lang w:val="en-US" w:eastAsia="zh-CN" w:bidi="ar-SA"/>
        </w:rPr>
        <w:t>供应商（全称并加盖公章）：</w:t>
      </w:r>
      <w:r>
        <w:rPr>
          <w:rFonts w:hint="eastAsia" w:ascii="Calibri" w:hAnsi="Calibri" w:eastAsia="宋体" w:cs="黑体"/>
          <w:u w:val="single"/>
          <w:lang w:val="en-US" w:eastAsia="zh-CN" w:bidi="ar-SA"/>
        </w:rPr>
        <w:t>　　　　　　　</w:t>
      </w:r>
    </w:p>
    <w:p w14:paraId="68C0DA5F">
      <w:pPr>
        <w:ind w:firstLine="480"/>
        <w:jc w:val="right"/>
        <w:rPr>
          <w:rFonts w:hint="eastAsia" w:ascii="Calibri" w:hAnsi="Calibri" w:eastAsia="宋体" w:cs="黑体"/>
          <w:lang w:val="en-US" w:eastAsia="zh-CN" w:bidi="ar-SA"/>
        </w:rPr>
      </w:pPr>
      <w:r>
        <w:rPr>
          <w:rFonts w:hint="eastAsia" w:ascii="Calibri" w:hAnsi="Calibri" w:eastAsia="宋体" w:cs="黑体"/>
          <w:lang w:val="en-US" w:eastAsia="zh-CN" w:bidi="ar-SA"/>
        </w:rPr>
        <w:t>日期：　　年　　月　　日</w:t>
      </w:r>
    </w:p>
    <w:p w14:paraId="696C57F6">
      <w:pPr>
        <w:rPr>
          <w:rFonts w:hint="eastAsia" w:ascii="Calibri" w:hAnsi="Calibri" w:eastAsia="宋体" w:cs="黑体"/>
          <w:lang w:val="en-US" w:eastAsia="zh-CN" w:bidi="ar-SA"/>
        </w:rPr>
      </w:pPr>
      <w:r>
        <w:rPr>
          <w:rFonts w:hint="eastAsia" w:ascii="Calibri" w:hAnsi="Calibri" w:eastAsia="宋体" w:cs="黑体"/>
          <w:lang w:val="en-US" w:eastAsia="zh-CN" w:bidi="ar-SA"/>
        </w:rPr>
        <w:t xml:space="preserve"> </w:t>
      </w:r>
      <w:r>
        <w:rPr>
          <w:rFonts w:hint="eastAsia" w:ascii="Calibri" w:hAnsi="Calibri" w:eastAsia="宋体" w:cs="黑体"/>
          <w:lang w:val="en-US" w:eastAsia="zh-CN" w:bidi="ar-SA"/>
        </w:rPr>
        <w:br w:type="textWrapping"/>
      </w:r>
      <w:r>
        <w:rPr>
          <w:rFonts w:hint="eastAsia" w:ascii="Calibri" w:hAnsi="Calibri" w:eastAsia="宋体" w:cs="黑体"/>
          <w:lang w:val="en-US" w:eastAsia="zh-CN" w:bidi="ar-SA"/>
        </w:rPr>
        <w:br w:type="page"/>
      </w:r>
    </w:p>
    <w:p w14:paraId="4175AE91">
      <w:pPr>
        <w:jc w:val="center"/>
        <w:outlineLvl w:val="2"/>
        <w:rPr>
          <w:rFonts w:hint="eastAsia" w:ascii="Calibri" w:hAnsi="Calibri" w:eastAsia="宋体" w:cs="黑体"/>
          <w:lang w:val="en-US" w:eastAsia="zh-CN" w:bidi="ar-SA"/>
        </w:rPr>
      </w:pPr>
      <w:r>
        <w:rPr>
          <w:rFonts w:hint="eastAsia" w:cs="黑体"/>
          <w:b/>
          <w:sz w:val="28"/>
          <w:lang w:val="en-US" w:eastAsia="zh-CN" w:bidi="ar-SA"/>
        </w:rPr>
        <w:t>三</w:t>
      </w:r>
      <w:r>
        <w:rPr>
          <w:rFonts w:hint="eastAsia" w:ascii="Calibri" w:hAnsi="Calibri" w:eastAsia="宋体" w:cs="黑体"/>
          <w:b/>
          <w:sz w:val="28"/>
          <w:lang w:val="en-US" w:eastAsia="zh-CN" w:bidi="ar-SA"/>
        </w:rPr>
        <w:t>、技术商务条款响应情况</w:t>
      </w:r>
    </w:p>
    <w:p w14:paraId="791E8AAF">
      <w:pPr>
        <w:jc w:val="center"/>
        <w:rPr>
          <w:rFonts w:hint="eastAsia" w:ascii="Calibri" w:hAnsi="Calibri" w:eastAsia="宋体" w:cs="黑体"/>
          <w:sz w:val="24"/>
          <w:szCs w:val="24"/>
          <w:lang w:val="en-US" w:eastAsia="zh-CN" w:bidi="ar-SA"/>
        </w:rPr>
      </w:pPr>
      <w:r>
        <w:rPr>
          <w:rFonts w:hint="eastAsia" w:asciiTheme="minorEastAsia" w:hAnsiTheme="minorEastAsia" w:eastAsiaTheme="minorEastAsia" w:cstheme="minorEastAsia"/>
          <w:sz w:val="24"/>
          <w:szCs w:val="24"/>
          <w:lang w:val="en-US" w:eastAsia="zh-CN" w:bidi="ar-SA"/>
        </w:rPr>
        <w:t>附件9、协商内</w:t>
      </w:r>
      <w:r>
        <w:rPr>
          <w:rFonts w:hint="eastAsia" w:ascii="Calibri" w:hAnsi="Calibri" w:eastAsia="宋体" w:cs="黑体"/>
          <w:sz w:val="24"/>
          <w:szCs w:val="24"/>
          <w:lang w:val="en-US" w:eastAsia="zh-CN" w:bidi="ar-SA"/>
        </w:rPr>
        <w:t>容及要求响应表</w:t>
      </w:r>
    </w:p>
    <w:tbl>
      <w:tblPr>
        <w:tblStyle w:val="6"/>
        <w:tblW w:w="855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84"/>
        <w:gridCol w:w="1880"/>
        <w:gridCol w:w="1365"/>
        <w:gridCol w:w="1320"/>
        <w:gridCol w:w="2610"/>
      </w:tblGrid>
      <w:tr w14:paraId="2B817F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7F19A40E">
            <w:pPr>
              <w:jc w:val="left"/>
              <w:rPr>
                <w:rFonts w:hint="eastAsia" w:ascii="Calibri" w:hAnsi="Calibri" w:eastAsia="宋体" w:cs="黑体"/>
                <w:lang w:val="en-US" w:eastAsia="zh-CN" w:bidi="ar-SA"/>
              </w:rPr>
            </w:pPr>
            <w:r>
              <w:rPr>
                <w:rFonts w:hint="eastAsia" w:ascii="Calibri" w:hAnsi="Calibri" w:eastAsia="宋体" w:cs="黑体"/>
                <w:lang w:val="en-US" w:eastAsia="zh-CN" w:bidi="ar-SA"/>
              </w:rPr>
              <w:t>品目名称</w:t>
            </w:r>
          </w:p>
        </w:tc>
        <w:tc>
          <w:tcPr>
            <w:tcW w:w="1880" w:type="dxa"/>
            <w:vAlign w:val="top"/>
          </w:tcPr>
          <w:p w14:paraId="4CDF8AF5">
            <w:pPr>
              <w:jc w:val="left"/>
              <w:rPr>
                <w:rFonts w:hint="eastAsia" w:ascii="Calibri" w:hAnsi="Calibri" w:eastAsia="宋体" w:cs="黑体"/>
                <w:lang w:val="en-US" w:eastAsia="zh-CN" w:bidi="ar-SA"/>
              </w:rPr>
            </w:pPr>
            <w:r>
              <w:rPr>
                <w:rFonts w:hint="eastAsia" w:ascii="Calibri" w:hAnsi="Calibri" w:eastAsia="宋体" w:cs="黑体"/>
                <w:lang w:val="en-US" w:eastAsia="zh-CN" w:bidi="ar-SA"/>
              </w:rPr>
              <w:t>采购文件协商内容及要求</w:t>
            </w:r>
          </w:p>
        </w:tc>
        <w:tc>
          <w:tcPr>
            <w:tcW w:w="1365" w:type="dxa"/>
            <w:vAlign w:val="top"/>
          </w:tcPr>
          <w:p w14:paraId="7DAE1925">
            <w:pPr>
              <w:jc w:val="left"/>
              <w:rPr>
                <w:rFonts w:hint="eastAsia" w:ascii="Calibri" w:hAnsi="Calibri" w:eastAsia="宋体" w:cs="黑体"/>
                <w:lang w:val="en-US" w:eastAsia="zh-CN" w:bidi="ar-SA"/>
              </w:rPr>
            </w:pPr>
            <w:r>
              <w:rPr>
                <w:rFonts w:hint="eastAsia" w:ascii="Calibri" w:hAnsi="Calibri" w:eastAsia="宋体" w:cs="黑体"/>
                <w:lang w:val="en-US" w:eastAsia="zh-CN" w:bidi="ar-SA"/>
              </w:rPr>
              <w:t>响应情况</w:t>
            </w:r>
          </w:p>
        </w:tc>
        <w:tc>
          <w:tcPr>
            <w:tcW w:w="1320" w:type="dxa"/>
            <w:vAlign w:val="top"/>
          </w:tcPr>
          <w:p w14:paraId="3E28A87C">
            <w:pPr>
              <w:jc w:val="left"/>
              <w:rPr>
                <w:rFonts w:hint="eastAsia" w:ascii="Calibri" w:hAnsi="Calibri" w:eastAsia="宋体" w:cs="黑体"/>
                <w:lang w:val="en-US" w:eastAsia="zh-CN" w:bidi="ar-SA"/>
              </w:rPr>
            </w:pPr>
            <w:r>
              <w:rPr>
                <w:rFonts w:hint="eastAsia" w:ascii="Calibri" w:hAnsi="Calibri" w:eastAsia="宋体" w:cs="黑体"/>
                <w:lang w:val="en-US" w:eastAsia="zh-CN" w:bidi="ar-SA"/>
              </w:rPr>
              <w:t>偏离说明</w:t>
            </w:r>
          </w:p>
        </w:tc>
        <w:tc>
          <w:tcPr>
            <w:tcW w:w="2610" w:type="dxa"/>
            <w:vAlign w:val="top"/>
          </w:tcPr>
          <w:p w14:paraId="7BF8DC9D">
            <w:pPr>
              <w:jc w:val="left"/>
              <w:rPr>
                <w:rFonts w:hint="eastAsia" w:ascii="Calibri" w:hAnsi="Calibri" w:eastAsia="宋体" w:cs="黑体"/>
                <w:lang w:val="en-US" w:eastAsia="zh-CN" w:bidi="ar-SA"/>
              </w:rPr>
            </w:pPr>
            <w:r>
              <w:rPr>
                <w:rFonts w:hint="eastAsia" w:ascii="Calibri" w:hAnsi="Calibri" w:eastAsia="宋体" w:cs="黑体"/>
                <w:lang w:val="en-US" w:eastAsia="zh-CN" w:bidi="ar-SA"/>
              </w:rPr>
              <w:t>证明材料所在页码（若有）</w:t>
            </w:r>
          </w:p>
        </w:tc>
      </w:tr>
      <w:tr w14:paraId="2AD634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2FCB265D">
            <w:pPr>
              <w:rPr>
                <w:rFonts w:eastAsia="宋体" w:cs="黑体"/>
                <w:szCs w:val="24"/>
              </w:rPr>
            </w:pPr>
          </w:p>
        </w:tc>
        <w:tc>
          <w:tcPr>
            <w:tcW w:w="1880" w:type="dxa"/>
            <w:vAlign w:val="top"/>
          </w:tcPr>
          <w:p w14:paraId="79384734">
            <w:pPr>
              <w:rPr>
                <w:rFonts w:eastAsia="宋体" w:cs="黑体"/>
                <w:szCs w:val="24"/>
              </w:rPr>
            </w:pPr>
          </w:p>
        </w:tc>
        <w:tc>
          <w:tcPr>
            <w:tcW w:w="1365" w:type="dxa"/>
            <w:vAlign w:val="top"/>
          </w:tcPr>
          <w:p w14:paraId="1CAE0828">
            <w:pPr>
              <w:rPr>
                <w:rFonts w:eastAsia="宋体" w:cs="黑体"/>
                <w:szCs w:val="24"/>
              </w:rPr>
            </w:pPr>
          </w:p>
        </w:tc>
        <w:tc>
          <w:tcPr>
            <w:tcW w:w="1320" w:type="dxa"/>
            <w:vAlign w:val="top"/>
          </w:tcPr>
          <w:p w14:paraId="6879FACF">
            <w:pPr>
              <w:rPr>
                <w:rFonts w:eastAsia="宋体" w:cs="黑体"/>
                <w:szCs w:val="24"/>
              </w:rPr>
            </w:pPr>
          </w:p>
        </w:tc>
        <w:tc>
          <w:tcPr>
            <w:tcW w:w="2610" w:type="dxa"/>
            <w:vAlign w:val="top"/>
          </w:tcPr>
          <w:p w14:paraId="55C1803A">
            <w:pPr>
              <w:rPr>
                <w:rFonts w:eastAsia="宋体" w:cs="黑体"/>
                <w:szCs w:val="24"/>
              </w:rPr>
            </w:pPr>
          </w:p>
        </w:tc>
      </w:tr>
      <w:tr w14:paraId="7F7DA0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09754AF1">
            <w:pPr>
              <w:rPr>
                <w:rFonts w:eastAsia="宋体" w:cs="黑体"/>
                <w:szCs w:val="24"/>
              </w:rPr>
            </w:pPr>
          </w:p>
        </w:tc>
        <w:tc>
          <w:tcPr>
            <w:tcW w:w="1880" w:type="dxa"/>
            <w:vAlign w:val="top"/>
          </w:tcPr>
          <w:p w14:paraId="417C152A">
            <w:pPr>
              <w:rPr>
                <w:rFonts w:eastAsia="宋体" w:cs="黑体"/>
                <w:szCs w:val="24"/>
              </w:rPr>
            </w:pPr>
          </w:p>
        </w:tc>
        <w:tc>
          <w:tcPr>
            <w:tcW w:w="1365" w:type="dxa"/>
            <w:vAlign w:val="top"/>
          </w:tcPr>
          <w:p w14:paraId="38521C11">
            <w:pPr>
              <w:rPr>
                <w:rFonts w:eastAsia="宋体" w:cs="黑体"/>
                <w:szCs w:val="24"/>
              </w:rPr>
            </w:pPr>
          </w:p>
        </w:tc>
        <w:tc>
          <w:tcPr>
            <w:tcW w:w="1320" w:type="dxa"/>
            <w:vAlign w:val="top"/>
          </w:tcPr>
          <w:p w14:paraId="0FEA35B8">
            <w:pPr>
              <w:rPr>
                <w:rFonts w:eastAsia="宋体" w:cs="黑体"/>
                <w:szCs w:val="24"/>
              </w:rPr>
            </w:pPr>
          </w:p>
        </w:tc>
        <w:tc>
          <w:tcPr>
            <w:tcW w:w="2610" w:type="dxa"/>
            <w:vAlign w:val="top"/>
          </w:tcPr>
          <w:p w14:paraId="6356BED0">
            <w:pPr>
              <w:rPr>
                <w:rFonts w:eastAsia="宋体" w:cs="黑体"/>
                <w:szCs w:val="24"/>
              </w:rPr>
            </w:pPr>
          </w:p>
        </w:tc>
      </w:tr>
      <w:tr w14:paraId="6BE818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6F0BFE37">
            <w:pPr>
              <w:rPr>
                <w:rFonts w:eastAsia="宋体" w:cs="黑体"/>
                <w:szCs w:val="24"/>
              </w:rPr>
            </w:pPr>
          </w:p>
        </w:tc>
        <w:tc>
          <w:tcPr>
            <w:tcW w:w="1880" w:type="dxa"/>
            <w:vAlign w:val="top"/>
          </w:tcPr>
          <w:p w14:paraId="133116B1">
            <w:pPr>
              <w:rPr>
                <w:rFonts w:eastAsia="宋体" w:cs="黑体"/>
                <w:szCs w:val="24"/>
              </w:rPr>
            </w:pPr>
          </w:p>
        </w:tc>
        <w:tc>
          <w:tcPr>
            <w:tcW w:w="1365" w:type="dxa"/>
            <w:vAlign w:val="top"/>
          </w:tcPr>
          <w:p w14:paraId="4D3482A3">
            <w:pPr>
              <w:rPr>
                <w:rFonts w:eastAsia="宋体" w:cs="黑体"/>
                <w:szCs w:val="24"/>
              </w:rPr>
            </w:pPr>
          </w:p>
        </w:tc>
        <w:tc>
          <w:tcPr>
            <w:tcW w:w="1320" w:type="dxa"/>
            <w:vAlign w:val="top"/>
          </w:tcPr>
          <w:p w14:paraId="6752A522">
            <w:pPr>
              <w:rPr>
                <w:rFonts w:eastAsia="宋体" w:cs="黑体"/>
                <w:szCs w:val="24"/>
              </w:rPr>
            </w:pPr>
          </w:p>
        </w:tc>
        <w:tc>
          <w:tcPr>
            <w:tcW w:w="2610" w:type="dxa"/>
            <w:vAlign w:val="top"/>
          </w:tcPr>
          <w:p w14:paraId="38564566">
            <w:pPr>
              <w:rPr>
                <w:rFonts w:eastAsia="宋体" w:cs="黑体"/>
                <w:szCs w:val="24"/>
              </w:rPr>
            </w:pPr>
          </w:p>
        </w:tc>
      </w:tr>
    </w:tbl>
    <w:p w14:paraId="4A5647C6">
      <w:pPr>
        <w:ind w:firstLine="480"/>
        <w:jc w:val="left"/>
        <w:rPr>
          <w:rFonts w:hint="eastAsia" w:ascii="Calibri" w:hAnsi="Calibri" w:eastAsia="宋体" w:cs="黑体"/>
          <w:lang w:val="en-US" w:eastAsia="zh-CN" w:bidi="ar-SA"/>
        </w:rPr>
      </w:pPr>
    </w:p>
    <w:p w14:paraId="30E0DCD5">
      <w:pPr>
        <w:ind w:firstLine="480"/>
        <w:jc w:val="left"/>
        <w:rPr>
          <w:rFonts w:hint="eastAsia" w:ascii="Calibri" w:hAnsi="Calibri" w:eastAsia="宋体" w:cs="黑体"/>
          <w:lang w:val="en-US" w:eastAsia="zh-CN" w:bidi="ar-SA"/>
        </w:rPr>
      </w:pPr>
      <w:r>
        <w:rPr>
          <w:rFonts w:hint="eastAsia" w:ascii="Calibri" w:hAnsi="Calibri" w:eastAsia="宋体" w:cs="黑体"/>
          <w:lang w:val="en-US" w:eastAsia="zh-CN" w:bidi="ar-SA"/>
        </w:rPr>
        <w:t>注：供应商提交的</w:t>
      </w:r>
      <w:r>
        <w:rPr>
          <w:rFonts w:hint="eastAsia" w:ascii="Calibri" w:hAnsi="Calibri" w:eastAsia="宋体" w:cs="黑体"/>
          <w:shd w:val="clear"/>
          <w:lang w:val="en-US" w:eastAsia="zh-CN" w:bidi="ar-SA"/>
        </w:rPr>
        <w:t>响应文件中与采购文件第四章“协商内容及要求”的要求</w:t>
      </w:r>
      <w:r>
        <w:rPr>
          <w:rFonts w:hint="eastAsia" w:ascii="Calibri" w:hAnsi="Calibri" w:eastAsia="宋体" w:cs="黑体"/>
          <w:lang w:val="en-US" w:eastAsia="zh-CN" w:bidi="ar-SA"/>
        </w:rPr>
        <w:t>有不同时，应逐条列在偏离表中，否则将认为供应商接受采购文件的要求。</w:t>
      </w:r>
    </w:p>
    <w:p w14:paraId="621C37C6">
      <w:pPr>
        <w:ind w:firstLine="480"/>
        <w:jc w:val="right"/>
        <w:rPr>
          <w:rFonts w:hint="eastAsia" w:ascii="Calibri" w:hAnsi="Calibri" w:eastAsia="宋体" w:cs="黑体"/>
          <w:lang w:val="en-US" w:eastAsia="zh-CN" w:bidi="ar-SA"/>
        </w:rPr>
      </w:pPr>
    </w:p>
    <w:p w14:paraId="0B1282CD">
      <w:pPr>
        <w:ind w:firstLine="480"/>
        <w:jc w:val="right"/>
        <w:rPr>
          <w:rFonts w:hint="eastAsia" w:ascii="Calibri" w:hAnsi="Calibri" w:eastAsia="宋体" w:cs="黑体"/>
          <w:lang w:val="en-US" w:eastAsia="zh-CN" w:bidi="ar-SA"/>
        </w:rPr>
      </w:pPr>
    </w:p>
    <w:p w14:paraId="2F5B5E01">
      <w:pPr>
        <w:ind w:firstLine="480"/>
        <w:jc w:val="right"/>
        <w:rPr>
          <w:rFonts w:hint="eastAsia" w:ascii="Calibri" w:hAnsi="Calibri" w:eastAsia="宋体" w:cs="黑体"/>
          <w:lang w:val="en-US" w:eastAsia="zh-CN" w:bidi="ar-SA"/>
        </w:rPr>
      </w:pPr>
      <w:r>
        <w:rPr>
          <w:rFonts w:hint="eastAsia" w:ascii="Calibri" w:hAnsi="Calibri" w:eastAsia="宋体" w:cs="黑体"/>
          <w:lang w:val="en-US" w:eastAsia="zh-CN" w:bidi="ar-SA"/>
        </w:rPr>
        <w:t>供应商代表签名或签章：</w:t>
      </w:r>
      <w:r>
        <w:rPr>
          <w:rFonts w:hint="eastAsia" w:ascii="Calibri" w:hAnsi="Calibri" w:eastAsia="宋体" w:cs="黑体"/>
          <w:u w:val="single"/>
          <w:lang w:val="en-US" w:eastAsia="zh-CN" w:bidi="ar-SA"/>
        </w:rPr>
        <w:t>　　　　　　　</w:t>
      </w:r>
    </w:p>
    <w:p w14:paraId="41E2D19C">
      <w:pPr>
        <w:ind w:firstLine="480"/>
        <w:jc w:val="right"/>
        <w:rPr>
          <w:rFonts w:hint="eastAsia" w:ascii="Calibri" w:hAnsi="Calibri" w:eastAsia="宋体" w:cs="黑体"/>
          <w:lang w:val="en-US" w:eastAsia="zh-CN" w:bidi="ar-SA"/>
        </w:rPr>
      </w:pPr>
      <w:r>
        <w:rPr>
          <w:rFonts w:hint="eastAsia" w:ascii="Calibri" w:hAnsi="Calibri" w:eastAsia="宋体" w:cs="黑体"/>
          <w:lang w:val="en-US" w:eastAsia="zh-CN" w:bidi="ar-SA"/>
        </w:rPr>
        <w:t>供应商（全称并加盖公章）：</w:t>
      </w:r>
      <w:r>
        <w:rPr>
          <w:rFonts w:hint="eastAsia" w:ascii="Calibri" w:hAnsi="Calibri" w:eastAsia="宋体" w:cs="黑体"/>
          <w:u w:val="single"/>
          <w:lang w:val="en-US" w:eastAsia="zh-CN" w:bidi="ar-SA"/>
        </w:rPr>
        <w:t>　　　　　　　</w:t>
      </w:r>
    </w:p>
    <w:p w14:paraId="318A9F0F">
      <w:pPr>
        <w:ind w:firstLine="480"/>
        <w:jc w:val="right"/>
        <w:rPr>
          <w:rFonts w:hint="eastAsia" w:ascii="Calibri" w:hAnsi="Calibri" w:eastAsia="宋体" w:cs="黑体"/>
          <w:lang w:val="en-US" w:eastAsia="zh-CN" w:bidi="ar-SA"/>
        </w:rPr>
      </w:pPr>
      <w:r>
        <w:rPr>
          <w:rFonts w:hint="eastAsia" w:ascii="Calibri" w:hAnsi="Calibri" w:eastAsia="宋体" w:cs="黑体"/>
          <w:lang w:val="en-US" w:eastAsia="zh-CN" w:bidi="ar-SA"/>
        </w:rPr>
        <w:t>日期：　　年　　月　　日</w:t>
      </w:r>
    </w:p>
    <w:p w14:paraId="5BD1F1E6">
      <w:pPr>
        <w:rPr>
          <w:rFonts w:hint="eastAsia" w:ascii="Calibri" w:hAnsi="Calibri" w:eastAsia="宋体" w:cs="黑体"/>
          <w:lang w:val="en-US" w:eastAsia="zh-CN" w:bidi="ar-SA"/>
        </w:rPr>
      </w:pPr>
      <w:r>
        <w:rPr>
          <w:rFonts w:hint="eastAsia" w:ascii="Calibri" w:hAnsi="Calibri" w:eastAsia="宋体" w:cs="黑体"/>
          <w:lang w:val="en-US" w:eastAsia="zh-CN" w:bidi="ar-SA"/>
        </w:rPr>
        <w:t xml:space="preserve"> </w:t>
      </w:r>
      <w:r>
        <w:rPr>
          <w:rFonts w:hint="eastAsia" w:ascii="Calibri" w:hAnsi="Calibri" w:eastAsia="宋体" w:cs="黑体"/>
          <w:lang w:val="en-US" w:eastAsia="zh-CN" w:bidi="ar-SA"/>
        </w:rPr>
        <w:br w:type="textWrapping"/>
      </w:r>
    </w:p>
    <w:p w14:paraId="65D38C99">
      <w:pPr>
        <w:pStyle w:val="2"/>
        <w:rPr>
          <w:rFonts w:hint="eastAsia" w:ascii="Calibri" w:hAnsi="Calibri" w:eastAsia="宋体" w:cs="黑体"/>
          <w:lang w:val="en-US" w:eastAsia="zh-CN" w:bidi="ar-SA"/>
        </w:rPr>
      </w:pPr>
    </w:p>
    <w:p w14:paraId="14528043">
      <w:pPr>
        <w:rPr>
          <w:rFonts w:hint="eastAsia" w:ascii="Calibri" w:hAnsi="Calibri" w:eastAsia="宋体" w:cs="黑体"/>
          <w:lang w:val="en-US" w:eastAsia="zh-CN" w:bidi="ar-SA"/>
        </w:rPr>
      </w:pPr>
    </w:p>
    <w:p w14:paraId="52DE300E">
      <w:pPr>
        <w:pStyle w:val="2"/>
        <w:rPr>
          <w:rFonts w:hint="eastAsia" w:ascii="Calibri" w:hAnsi="Calibri" w:eastAsia="宋体" w:cs="黑体"/>
          <w:lang w:val="en-US" w:eastAsia="zh-CN" w:bidi="ar-SA"/>
        </w:rPr>
      </w:pPr>
    </w:p>
    <w:p w14:paraId="25C99B81">
      <w:pPr>
        <w:rPr>
          <w:rFonts w:hint="eastAsia" w:ascii="Calibri" w:hAnsi="Calibri" w:eastAsia="宋体" w:cs="黑体"/>
          <w:lang w:val="en-US" w:eastAsia="zh-CN" w:bidi="ar-SA"/>
        </w:rPr>
      </w:pPr>
    </w:p>
    <w:p w14:paraId="5F83031C">
      <w:pPr>
        <w:pStyle w:val="2"/>
        <w:rPr>
          <w:rFonts w:hint="eastAsia" w:ascii="Calibri" w:hAnsi="Calibri" w:eastAsia="宋体" w:cs="黑体"/>
          <w:lang w:val="en-US" w:eastAsia="zh-CN" w:bidi="ar-SA"/>
        </w:rPr>
      </w:pPr>
    </w:p>
    <w:p w14:paraId="033EA4EE">
      <w:pPr>
        <w:rPr>
          <w:rFonts w:hint="eastAsia" w:ascii="Calibri" w:hAnsi="Calibri" w:eastAsia="宋体" w:cs="黑体"/>
          <w:lang w:val="en-US" w:eastAsia="zh-CN" w:bidi="ar-SA"/>
        </w:rPr>
      </w:pPr>
    </w:p>
    <w:p w14:paraId="63C9DAEE">
      <w:pPr>
        <w:pStyle w:val="2"/>
        <w:rPr>
          <w:rFonts w:hint="eastAsia" w:ascii="Calibri" w:hAnsi="Calibri" w:eastAsia="宋体" w:cs="黑体"/>
          <w:lang w:val="en-US" w:eastAsia="zh-CN" w:bidi="ar-SA"/>
        </w:rPr>
      </w:pPr>
    </w:p>
    <w:p w14:paraId="14C1F639">
      <w:pPr>
        <w:rPr>
          <w:rFonts w:hint="eastAsia" w:ascii="Calibri" w:hAnsi="Calibri" w:eastAsia="宋体" w:cs="黑体"/>
          <w:lang w:val="en-US" w:eastAsia="zh-CN" w:bidi="ar-SA"/>
        </w:rPr>
      </w:pPr>
    </w:p>
    <w:p w14:paraId="6934B1A6">
      <w:pPr>
        <w:pStyle w:val="2"/>
        <w:rPr>
          <w:rFonts w:hint="eastAsia" w:ascii="Calibri" w:hAnsi="Calibri" w:eastAsia="宋体" w:cs="黑体"/>
          <w:lang w:val="en-US" w:eastAsia="zh-CN" w:bidi="ar-SA"/>
        </w:rPr>
      </w:pPr>
    </w:p>
    <w:p w14:paraId="1E4D4831">
      <w:pPr>
        <w:rPr>
          <w:rFonts w:hint="eastAsia" w:ascii="Calibri" w:hAnsi="Calibri" w:eastAsia="宋体" w:cs="黑体"/>
          <w:lang w:val="en-US" w:eastAsia="zh-CN" w:bidi="ar-SA"/>
        </w:rPr>
      </w:pPr>
    </w:p>
    <w:p w14:paraId="64F429C0">
      <w:pPr>
        <w:pStyle w:val="2"/>
        <w:rPr>
          <w:rFonts w:hint="eastAsia" w:ascii="Calibri" w:hAnsi="Calibri" w:eastAsia="宋体" w:cs="黑体"/>
          <w:lang w:val="en-US" w:eastAsia="zh-CN" w:bidi="ar-SA"/>
        </w:rPr>
      </w:pPr>
    </w:p>
    <w:p w14:paraId="141E771A">
      <w:pPr>
        <w:rPr>
          <w:rFonts w:hint="eastAsia" w:ascii="Calibri" w:hAnsi="Calibri" w:eastAsia="宋体" w:cs="黑体"/>
          <w:lang w:val="en-US" w:eastAsia="zh-CN" w:bidi="ar-SA"/>
        </w:rPr>
      </w:pPr>
    </w:p>
    <w:p w14:paraId="424CF0B1">
      <w:pPr>
        <w:pStyle w:val="2"/>
        <w:rPr>
          <w:rFonts w:hint="eastAsia" w:ascii="Calibri" w:hAnsi="Calibri" w:eastAsia="宋体" w:cs="黑体"/>
          <w:lang w:val="en-US" w:eastAsia="zh-CN" w:bidi="ar-SA"/>
        </w:rPr>
      </w:pPr>
    </w:p>
    <w:p w14:paraId="3D75AC15">
      <w:pPr>
        <w:rPr>
          <w:rFonts w:hint="eastAsia" w:ascii="Calibri" w:hAnsi="Calibri" w:eastAsia="宋体" w:cs="黑体"/>
          <w:lang w:val="en-US" w:eastAsia="zh-CN" w:bidi="ar-SA"/>
        </w:rPr>
      </w:pPr>
    </w:p>
    <w:p w14:paraId="2E85B521">
      <w:pPr>
        <w:pStyle w:val="2"/>
        <w:rPr>
          <w:rFonts w:hint="eastAsia" w:ascii="Calibri" w:hAnsi="Calibri" w:eastAsia="宋体" w:cs="黑体"/>
          <w:lang w:val="en-US" w:eastAsia="zh-CN" w:bidi="ar-SA"/>
        </w:rPr>
      </w:pPr>
    </w:p>
    <w:p w14:paraId="46CFCAD6">
      <w:pPr>
        <w:rPr>
          <w:rFonts w:hint="eastAsia" w:ascii="Calibri" w:hAnsi="Calibri" w:eastAsia="宋体" w:cs="黑体"/>
          <w:lang w:val="en-US" w:eastAsia="zh-CN" w:bidi="ar-SA"/>
        </w:rPr>
      </w:pPr>
    </w:p>
    <w:p w14:paraId="5EA7E52C">
      <w:pPr>
        <w:pStyle w:val="2"/>
        <w:rPr>
          <w:rFonts w:hint="eastAsia" w:ascii="Calibri" w:hAnsi="Calibri" w:eastAsia="宋体" w:cs="黑体"/>
          <w:lang w:val="en-US" w:eastAsia="zh-CN" w:bidi="ar-SA"/>
        </w:rPr>
      </w:pPr>
    </w:p>
    <w:p w14:paraId="2E83CA52">
      <w:pPr>
        <w:rPr>
          <w:rFonts w:hint="eastAsia" w:ascii="Calibri" w:hAnsi="Calibri" w:eastAsia="宋体" w:cs="黑体"/>
          <w:lang w:val="en-US" w:eastAsia="zh-CN" w:bidi="ar-SA"/>
        </w:rPr>
      </w:pPr>
    </w:p>
    <w:p w14:paraId="2D240E20">
      <w:pPr>
        <w:pStyle w:val="2"/>
      </w:pPr>
    </w:p>
    <w:p w14:paraId="35BC5DFF">
      <w:pPr>
        <w:pStyle w:val="11"/>
        <w:ind w:firstLine="480"/>
        <w:jc w:val="right"/>
      </w:pPr>
    </w:p>
    <w:p w14:paraId="7A273F41">
      <w:pPr>
        <w:pStyle w:val="11"/>
        <w:ind w:firstLine="480"/>
        <w:jc w:val="right"/>
      </w:pPr>
    </w:p>
    <w:p w14:paraId="03D125C4">
      <w:pPr>
        <w:pStyle w:val="11"/>
        <w:ind w:firstLine="480"/>
        <w:jc w:val="right"/>
      </w:pPr>
    </w:p>
    <w:p w14:paraId="73D1D5C7">
      <w:pPr>
        <w:pStyle w:val="11"/>
        <w:ind w:firstLine="480"/>
        <w:jc w:val="right"/>
      </w:pPr>
    </w:p>
    <w:p w14:paraId="372D5104">
      <w:pPr>
        <w:widowControl/>
        <w:numPr>
          <w:ilvl w:val="0"/>
          <w:numId w:val="0"/>
        </w:numPr>
        <w:wordWrap/>
        <w:adjustRightInd/>
        <w:snapToGrid/>
        <w:spacing w:before="75" w:beforeAutospacing="0" w:after="75" w:afterAutospacing="0" w:line="400" w:lineRule="exact"/>
        <w:ind w:right="0"/>
        <w:jc w:val="left"/>
        <w:textAlignment w:val="auto"/>
      </w:pPr>
      <w:r>
        <w:rPr>
          <w:rFonts w:hint="eastAsia" w:ascii="宋体" w:hAnsi="宋体" w:eastAsia="宋体" w:cs="宋体"/>
          <w:color w:val="000000"/>
          <w:spacing w:val="0"/>
          <w:kern w:val="0"/>
          <w:sz w:val="24"/>
          <w:szCs w:val="24"/>
          <w:lang w:val="en-US" w:eastAsia="zh-CN" w:bidi="ar-SA"/>
        </w:rPr>
        <w:t> </w:t>
      </w:r>
    </w:p>
    <w:p w14:paraId="048DC7C0"/>
    <w:p w14:paraId="1A3D7F43">
      <w:pPr>
        <w:jc w:val="center"/>
        <w:rPr>
          <w:rFonts w:hint="eastAsia" w:asciiTheme="minorEastAsia" w:hAnsiTheme="minorEastAsia" w:eastAsiaTheme="minorEastAsia" w:cstheme="minorEastAsia"/>
          <w:b w:val="0"/>
          <w:bCs w:val="0"/>
          <w:sz w:val="24"/>
          <w:szCs w:val="24"/>
          <w:lang w:val="en-US" w:eastAsia="zh-CN" w:bidi="ar-SA"/>
        </w:rPr>
      </w:pPr>
      <w:r>
        <w:rPr>
          <w:rFonts w:hint="eastAsia" w:asciiTheme="minorEastAsia" w:hAnsiTheme="minorEastAsia" w:eastAsiaTheme="minorEastAsia" w:cstheme="minorEastAsia"/>
          <w:b w:val="0"/>
          <w:bCs w:val="0"/>
          <w:sz w:val="24"/>
          <w:szCs w:val="24"/>
          <w:lang w:val="en-US" w:eastAsia="zh-CN" w:bidi="ar-SA"/>
        </w:rPr>
        <w:t>附件10、供应商认为需要提供的其他资料</w:t>
      </w:r>
    </w:p>
    <w:p w14:paraId="7534AD10">
      <w:pPr>
        <w:ind w:firstLine="480"/>
        <w:jc w:val="left"/>
        <w:rPr>
          <w:rFonts w:hint="eastAsia" w:ascii="Calibri" w:hAnsi="Calibri" w:eastAsia="宋体" w:cs="黑体"/>
          <w:lang w:val="en-US" w:eastAsia="zh-CN" w:bidi="ar-SA"/>
        </w:rPr>
      </w:pPr>
    </w:p>
    <w:p w14:paraId="02CC4F4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6E8953"/>
    <w:multiLevelType w:val="singleLevel"/>
    <w:tmpl w:val="DF6E8953"/>
    <w:lvl w:ilvl="0" w:tentative="0">
      <w:start w:val="1"/>
      <w:numFmt w:val="chineseCounting"/>
      <w:suff w:val="space"/>
      <w:lvlText w:val="第%1章"/>
      <w:lvlJc w:val="left"/>
      <w:rPr>
        <w:rFonts w:hint="eastAsia"/>
      </w:rPr>
    </w:lvl>
  </w:abstractNum>
  <w:abstractNum w:abstractNumId="1">
    <w:nsid w:val="F9989260"/>
    <w:multiLevelType w:val="singleLevel"/>
    <w:tmpl w:val="F9989260"/>
    <w:lvl w:ilvl="0" w:tentative="0">
      <w:start w:val="4"/>
      <w:numFmt w:val="chineseCounting"/>
      <w:suff w:val="space"/>
      <w:lvlText w:val="第%1章"/>
      <w:lvlJc w:val="left"/>
      <w:rPr>
        <w:rFonts w:hint="eastAsia"/>
      </w:rPr>
    </w:lvl>
  </w:abstractNum>
  <w:abstractNum w:abstractNumId="2">
    <w:nsid w:val="5B8127C2"/>
    <w:multiLevelType w:val="singleLevel"/>
    <w:tmpl w:val="5B8127C2"/>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DA03A2"/>
    <w:rsid w:val="0CDA03A2"/>
    <w:rsid w:val="29375A1D"/>
    <w:rsid w:val="329A19C0"/>
    <w:rsid w:val="4A4454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widowControl w:val="0"/>
      <w:autoSpaceDE w:val="0"/>
      <w:autoSpaceDN w:val="0"/>
      <w:adjustRightInd w:val="0"/>
      <w:ind w:firstLine="200" w:firstLineChars="200"/>
      <w:jc w:val="left"/>
    </w:pPr>
    <w:rPr>
      <w:rFonts w:ascii="宋体" w:hAnsi="Times New Roman" w:eastAsia="宋体" w:cs="宋体"/>
      <w:kern w:val="0"/>
      <w:sz w:val="23"/>
      <w:szCs w:val="23"/>
      <w:lang w:val="en-US" w:eastAsia="zh-CN" w:bidi="ar-SA"/>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Emphasis"/>
    <w:basedOn w:val="8"/>
    <w:qFormat/>
    <w:uiPriority w:val="0"/>
    <w:rPr>
      <w:i/>
    </w:rPr>
  </w:style>
  <w:style w:type="paragraph" w:customStyle="1" w:styleId="11">
    <w:name w:val="null3"/>
    <w:hidden/>
    <w:qFormat/>
    <w:uiPriority w:val="0"/>
    <w:rPr>
      <w:rFonts w:hint="eastAsia" w:ascii="Calibri" w:hAnsi="Calibri" w:eastAsia="宋体" w:cs="黑体"/>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1026</Words>
  <Characters>1118</Characters>
  <Lines>0</Lines>
  <Paragraphs>0</Paragraphs>
  <TotalTime>15</TotalTime>
  <ScaleCrop>false</ScaleCrop>
  <LinksUpToDate>false</LinksUpToDate>
  <CharactersWithSpaces>1155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2026-08-06T08:32:00Z</dcterms:created>
  <dc:creator>Administrator</dc:creator>
  <cp:lastModifiedBy>WPS_1481164761</cp:lastModifiedBy>
  <cp:lastPrinted>2026-08-07T00:57:00Z</cp:lastPrinted>
  <dcterms:modified xsi:type="dcterms:W3CDTF">2026-08-10T01:42:08Z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EA3DBA23AA4B4CA48C6EB0A9446707FA_13</vt:lpwstr>
  </property>
  <property fmtid="{D5CDD505-2E9C-101B-9397-08002B2CF9AE}" pid="4" name="KSOTemplateDocerSaveRecord">
    <vt:lpwstr>eyJoZGlkIjoiNDU4ZGY3YmVhOGVjNTJlYjRlMzU5N2Q4NWE1ZjE3M2UiLCJ1c2VySWQiOiIyNTU1MTE0MzMifQ==</vt:lpwstr>
  </property>
</Properties>
</file>